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b93487e34d24ce2" /><Relationship Type="http://schemas.openxmlformats.org/package/2006/relationships/metadata/core-properties" Target="/package/services/metadata/core-properties/d4e03eb9517c461997bcc7127689f85c.psmdcp" Id="Rd800d97ca4374d9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71FD5" w:rsidR="00D36658" w:rsidP="00B71FD5" w:rsidRDefault="00E23389">
      <w:pPr>
        <w:pStyle w:val="1"/>
      </w:pPr>
      <w:bookmarkStart w:name="_GoBack" w:id="0"/>
      <w:bookmarkEnd w:id="0"/>
      <w:r w:rsidRPr="00B71FD5">
        <w:t>Рабочая программа</w:t>
      </w:r>
    </w:p>
    <w:p w:rsidRPr="00B71FD5" w:rsidR="00E23389" w:rsidP="00B71FD5" w:rsidRDefault="00E23389">
      <w:pPr>
        <w:pStyle w:val="1"/>
      </w:pPr>
      <w:r w:rsidRPr="00B71FD5">
        <w:t>по дисциплине «Педиатрия»</w:t>
      </w:r>
    </w:p>
    <w:p w:rsidRPr="00B71FD5" w:rsidR="00E23389" w:rsidP="00B71FD5" w:rsidRDefault="00E23389">
      <w:pPr>
        <w:pStyle w:val="1"/>
        <w:rPr>
          <w:sz w:val="24"/>
          <w:szCs w:val="24"/>
        </w:rPr>
      </w:pPr>
    </w:p>
    <w:p w:rsidRPr="00B71FD5" w:rsidR="00E23389" w:rsidP="00B71FD5" w:rsidRDefault="00E23389">
      <w:pPr>
        <w:pStyle w:val="2"/>
      </w:pPr>
      <w:r w:rsidRPr="00B71FD5">
        <w:t>Разработчики рабочей программы</w:t>
      </w:r>
    </w:p>
    <w:p w:rsidRPr="00B71FD5" w:rsidR="00E23389" w:rsidP="007915A4" w:rsidRDefault="00E23389">
      <w:pPr>
        <w:pStyle w:val="a3"/>
        <w:numPr>
          <w:ilvl w:val="0"/>
          <w:numId w:val="2"/>
        </w:numPr>
      </w:pPr>
      <w:bookmarkStart w:name="_GoBack" w:id="0"/>
      <w:r w:rsidRPr="00B71FD5">
        <w:t>Вялкова Альбина Александровна</w:t>
      </w:r>
    </w:p>
    <w:p w:rsidRPr="00B71FD5" w:rsidR="00E23389" w:rsidP="007915A4" w:rsidRDefault="00E23389">
      <w:pPr>
        <w:pStyle w:val="a3"/>
        <w:numPr>
          <w:ilvl w:val="0"/>
          <w:numId w:val="2"/>
        </w:numPr>
      </w:pPr>
      <w:bookmarkStart w:name="_GoBack" w:id="0"/>
      <w:r w:rsidRPr="00B71FD5">
        <w:t>Куценко Людмила Васильевна</w:t>
      </w:r>
    </w:p>
    <w:p w:rsidRPr="00B71FD5" w:rsidR="00E23389" w:rsidP="00B71FD5" w:rsidRDefault="00E23389"/>
    <w:p w:rsidRPr="00B71FD5" w:rsidR="00E23389" w:rsidP="00B71FD5" w:rsidRDefault="00E23389">
      <w:pPr>
        <w:pStyle w:val="2"/>
      </w:pPr>
      <w:r w:rsidRPr="00B71FD5">
        <w:t>1. Трудоёмкость дисциплины</w:t>
      </w:r>
    </w:p>
    <w:tbl>
      <w:tblPr>
        <w:tblStyle w:val="a4"/>
        <w:tblW w:w="0" w:type="auto"/>
        <w:tblLook w:val="04A0" w:firstRow="true" w:lastRow="false" w:firstColumn="true" w:lastColumn="false" w:noHBand="false" w:noVBand="true"/>
      </w:tblPr>
      <w:tblGrid>
        <w:gridCol w:w="988"/>
        <w:gridCol w:w="12757"/>
        <w:gridCol w:w="1949"/>
      </w:tblGrid>
      <w:tr w:rsidRPr="00B71FD5" w:rsidR="00E23389" w:rsidTr="00E23389">
        <w:tc>
          <w:tcPr>
            <w:tcW w:w="988" w:type="dxa"/>
          </w:tcPr>
          <w:p w:rsidRPr="00B71FD5" w:rsidR="00E23389" w:rsidP="00B71FD5" w:rsidRDefault="00E23389">
            <w:pPr>
              <w:jc w:val="center"/>
            </w:pPr>
            <w:r w:rsidRPr="00B71FD5">
              <w:t>№</w:t>
            </w:r>
          </w:p>
        </w:tc>
        <w:tc>
          <w:tcPr>
            <w:tcW w:w="12757" w:type="dxa"/>
          </w:tcPr>
          <w:p w:rsidRPr="00B71FD5" w:rsidR="00E23389" w:rsidP="00B71FD5" w:rsidRDefault="00E23389">
            <w:pPr>
              <w:jc w:val="center"/>
            </w:pPr>
            <w:r w:rsidRPr="00B71FD5">
              <w:t>Виды образовательной деятельности</w:t>
            </w:r>
          </w:p>
        </w:tc>
        <w:tc>
          <w:tcPr>
            <w:tcW w:w="1949" w:type="dxa"/>
          </w:tcPr>
          <w:p w:rsidRPr="00B71FD5" w:rsidR="00E23389" w:rsidP="00B71FD5" w:rsidRDefault="00E23389">
            <w:pPr>
              <w:jc w:val="center"/>
            </w:pPr>
            <w:r w:rsidRPr="00B71FD5">
              <w:t>Часы</w:t>
            </w:r>
          </w:p>
        </w:tc>
      </w:tr>
      <w:tr w:rsidRPr="00B71FD5" w:rsidR="00E23389" w:rsidTr="00E23389">
        <w:tc>
          <w:tcPr>
            <w:tcW w:w="988" w:type="dxa"/>
          </w:tcPr>
          <w:p w:rsidRPr="00B71FD5" w:rsidR="00E23389" w:rsidP="00B71FD5" w:rsidRDefault="00E23389">
            <w:pPr>
              <w:jc w:val="right"/>
            </w:pPr>
            <w:r w:rsidRPr="00B71FD5">
              <w:t>1</w:t>
            </w:r>
          </w:p>
        </w:tc>
        <w:tc>
          <w:tcPr>
            <w:tcW w:w="12757" w:type="dxa"/>
          </w:tcPr>
          <w:p w:rsidRPr="00B71FD5" w:rsidR="00E23389" w:rsidP="00B71FD5" w:rsidRDefault="00E23389">
            <w:r w:rsidRPr="00B71FD5">
              <w:t>Лекции (0 *)</w:t>
            </w:r>
          </w:p>
        </w:tc>
        <w:tc>
          <w:tcPr>
            <w:tcW w:w="1949" w:type="dxa"/>
          </w:tcPr>
          <w:p w:rsidRPr="00B71FD5" w:rsidR="00E23389" w:rsidP="00B71FD5" w:rsidRDefault="00E23389">
            <w:pPr>
              <w:jc w:val="right"/>
            </w:pPr>
            <w:r w:rsidRPr="00B71FD5">
              <w:t>2,00</w:t>
            </w:r>
          </w:p>
        </w:tc>
      </w:tr>
      <w:tr w:rsidRPr="00B71FD5" w:rsidR="00E23389" w:rsidTr="00E23389">
        <w:tc>
          <w:tcPr>
            <w:tcW w:w="988" w:type="dxa"/>
          </w:tcPr>
          <w:p w:rsidRPr="00B71FD5" w:rsidR="00E23389" w:rsidP="00B71FD5" w:rsidRDefault="00E23389">
            <w:pPr>
              <w:jc w:val="right"/>
            </w:pPr>
            <w:r w:rsidRPr="00B71FD5">
              <w:t>2</w:t>
            </w:r>
          </w:p>
        </w:tc>
        <w:tc>
          <w:tcPr>
            <w:tcW w:w="12757" w:type="dxa"/>
          </w:tcPr>
          <w:p w:rsidRPr="00B71FD5" w:rsidR="00E23389" w:rsidP="00B71FD5" w:rsidRDefault="00E23389">
            <w:r w:rsidRPr="00B71FD5">
              <w:t>Практические занятия (0 *)</w:t>
            </w:r>
          </w:p>
        </w:tc>
        <w:tc>
          <w:tcPr>
            <w:tcW w:w="1949" w:type="dxa"/>
          </w:tcPr>
          <w:p w:rsidRPr="00B71FD5" w:rsidR="00E23389" w:rsidP="00B71FD5" w:rsidRDefault="00E23389">
            <w:pPr>
              <w:jc w:val="right"/>
            </w:pPr>
            <w:r w:rsidRPr="00B71FD5">
              <w:t>14,00</w:t>
            </w:r>
          </w:p>
        </w:tc>
      </w:tr>
      <w:tr w:rsidRPr="00B71FD5" w:rsidR="00E23389" w:rsidTr="00E23389">
        <w:tc>
          <w:tcPr>
            <w:tcW w:w="988" w:type="dxa"/>
          </w:tcPr>
          <w:p w:rsidRPr="00B71FD5" w:rsidR="00E23389" w:rsidP="00B71FD5" w:rsidRDefault="00E23389">
            <w:pPr>
              <w:jc w:val="right"/>
            </w:pPr>
            <w:r w:rsidRPr="00B71FD5">
              <w:t>3</w:t>
            </w:r>
          </w:p>
        </w:tc>
        <w:tc>
          <w:tcPr>
            <w:tcW w:w="12757" w:type="dxa"/>
          </w:tcPr>
          <w:p w:rsidRPr="00B71FD5" w:rsidR="00E23389" w:rsidP="00B71FD5" w:rsidRDefault="00E23389">
            <w:r w:rsidRPr="00B71FD5">
              <w:t>Контроль самостоятельной работы (0 *)</w:t>
            </w:r>
          </w:p>
        </w:tc>
        <w:tc>
          <w:tcPr>
            <w:tcW w:w="1949" w:type="dxa"/>
          </w:tcPr>
          <w:p w:rsidRPr="00B71FD5" w:rsidR="00E23389" w:rsidP="00B71FD5" w:rsidRDefault="00E23389">
            <w:pPr>
              <w:jc w:val="right"/>
            </w:pPr>
            <w:r w:rsidRPr="00B71FD5">
              <w:t>8,00</w:t>
            </w:r>
          </w:p>
        </w:tc>
      </w:tr>
      <w:tr w:rsidRPr="00B71FD5" w:rsidR="00E23389" w:rsidTr="00E23389">
        <w:tc>
          <w:tcPr>
            <w:tcW w:w="988" w:type="dxa"/>
          </w:tcPr>
          <w:p w:rsidRPr="00B71FD5" w:rsidR="00E23389" w:rsidP="00B71FD5" w:rsidRDefault="00E23389">
            <w:pPr>
              <w:jc w:val="right"/>
            </w:pPr>
            <w:r w:rsidRPr="00B71FD5">
              <w:t>4</w:t>
            </w:r>
          </w:p>
        </w:tc>
        <w:tc>
          <w:tcPr>
            <w:tcW w:w="12757" w:type="dxa"/>
          </w:tcPr>
          <w:p w:rsidRPr="00B71FD5" w:rsidR="00E23389" w:rsidP="00B71FD5" w:rsidRDefault="00E23389">
            <w:r w:rsidRPr="00B71FD5">
              <w:t>Самостоятельная работа (0 *)</w:t>
            </w:r>
          </w:p>
        </w:tc>
        <w:tc>
          <w:tcPr>
            <w:tcW w:w="1949" w:type="dxa"/>
          </w:tcPr>
          <w:p w:rsidRPr="00B71FD5" w:rsidR="00E23389" w:rsidP="00B71FD5" w:rsidRDefault="00E23389">
            <w:pPr>
              <w:jc w:val="right"/>
            </w:pPr>
            <w:r w:rsidRPr="00B71FD5">
              <w:t>48,00</w:t>
            </w:r>
          </w:p>
        </w:tc>
      </w:tr>
      <w:tr w:rsidRPr="00B71FD5" w:rsidR="00E23389" w:rsidTr="00067B60">
        <w:tc>
          <w:tcPr>
            <w:tcW w:w="13745" w:type="dxa"/>
            <w:gridSpan w:val="2"/>
          </w:tcPr>
          <w:p w:rsidRPr="00B71FD5" w:rsidR="00E23389" w:rsidP="00B71FD5" w:rsidRDefault="00E23389">
            <w:pPr>
              <w:jc w:val="right"/>
            </w:pPr>
            <w:r w:rsidRPr="00B71FD5">
              <w:t>Общая трудоемкость (в часах)</w:t>
            </w:r>
          </w:p>
        </w:tc>
        <w:tc>
          <w:tcPr>
            <w:tcW w:w="1949" w:type="dxa"/>
          </w:tcPr>
          <w:p w:rsidRPr="00B71FD5" w:rsidR="00E23389" w:rsidP="00B71FD5" w:rsidRDefault="00E23389">
            <w:pPr>
              <w:jc w:val="right"/>
            </w:pPr>
            <w:r w:rsidRPr="00B71FD5">
              <w:t>72,00</w:t>
            </w:r>
          </w:p>
        </w:tc>
      </w:tr>
    </w:tbl>
    <w:p w:rsidRPr="00B71FD5" w:rsidR="00E23389" w:rsidP="00E23389" w:rsidRDefault="00E23389">
      <w:pPr>
        <w:rPr>
          <w:rFonts w:cs="Times New Roman"/>
          <w:szCs w:val="24"/>
        </w:rPr>
      </w:pPr>
    </w:p>
    <w:p w:rsidRPr="00B71FD5" w:rsidR="00E23389" w:rsidP="00B71FD5" w:rsidRDefault="00E23389">
      <w:pPr>
        <w:pStyle w:val="2"/>
      </w:pPr>
      <w:r w:rsidRPr="00B71FD5">
        <w:t>2. Цели и задачи дисциплины</w:t>
      </w:r>
    </w:p>
    <w:p w:rsidRPr="00B71FD5" w:rsidR="00E23389" w:rsidP="00E23389" w:rsidRDefault="00E23389">
      <w:pPr>
        <w:pStyle w:val="3"/>
      </w:pPr>
      <w:bookmarkStart w:name="_GoBack" w:id="0"/>
      <w:bookmarkEnd w:id="0"/>
      <w:r>
        <w:t>Цель</w:t>
      </w:r>
    </w:p>
    <w:p w:rsidRPr="00B71FD5" w:rsidR="00E23389" w:rsidP="007915A4" w:rsidRDefault="00E23389">
      <w:pPr>
        <w:pStyle w:val="a3"/>
      </w:pPr>
      <w:bookmarkStart w:name="_GoBack" w:id="0"/>
      <w:r w:rsidRPr="00B71FD5">
        <w:t>Формирование специальных профессиональных знаний и умений в области педиатрии, необходимых для эффективной профессиональной и клинической деятельности специалиста в области детской эндокринологии.</w:t>
      </w:r>
    </w:p>
    <w:p w:rsidRPr="00B71FD5" w:rsidR="00E23389" w:rsidP="00E23389" w:rsidRDefault="00E23389">
      <w:pPr>
        <w:pStyle w:val="3"/>
      </w:pPr>
      <w:bookmarkStart w:name="_GoBack" w:id="0"/>
      <w:bookmarkEnd w:id="0"/>
      <w:r>
        <w:t>Задачи</w:t>
      </w:r>
    </w:p>
    <w:p w:rsidRPr="00B71FD5" w:rsidR="00E23389" w:rsidP="007915A4" w:rsidRDefault="00E23389">
      <w:pPr>
        <w:pStyle w:val="a3"/>
        <w:numPr>
          <w:ilvl w:val="0"/>
          <w:numId w:val="5"/>
        </w:numPr>
      </w:pPr>
      <w:bookmarkStart w:name="_GoBack" w:id="0"/>
      <w:r w:rsidRPr="00B71FD5">
        <w:t>Формирование специальных знаний по современной педиатрии.</w:t>
      </w:r>
    </w:p>
    <w:p w:rsidRPr="00B71FD5" w:rsidR="00E23389" w:rsidP="007915A4" w:rsidRDefault="00E23389">
      <w:pPr>
        <w:pStyle w:val="a3"/>
        <w:numPr>
          <w:ilvl w:val="0"/>
          <w:numId w:val="5"/>
        </w:numPr>
      </w:pPr>
      <w:bookmarkStart w:name="_GoBack" w:id="0"/>
      <w:r w:rsidRPr="00B71FD5">
        <w:t>Освоение современных технологий педиатрической деятельности, необходимых для практической работы в области детской эндокринологии.</w:t>
      </w:r>
    </w:p>
    <w:p w:rsidRPr="00B71FD5" w:rsidR="00E23389" w:rsidP="007915A4" w:rsidRDefault="00E23389">
      <w:pPr>
        <w:pStyle w:val="a3"/>
        <w:numPr>
          <w:ilvl w:val="0"/>
          <w:numId w:val="5"/>
        </w:numPr>
      </w:pPr>
      <w:bookmarkStart w:name="_GoBack" w:id="0"/>
      <w:r w:rsidRPr="00B71FD5">
        <w:t>Обеспечение личностно-профессионального роста обучающегося, необходимого для его самореализации как специалиста.</w:t>
      </w:r>
    </w:p>
    <w:p w:rsidRPr="00B71FD5" w:rsidR="00E23389" w:rsidP="00B71FD5" w:rsidRDefault="00E23389">
      <w:pPr>
        <w:pStyle w:val="2"/>
      </w:pPr>
      <w:r w:rsidRPr="00B71FD5">
        <w:t>3. Место дисциплины в структуре ООП</w:t>
      </w:r>
    </w:p>
    <w:p w:rsidRPr="00B71FD5" w:rsidR="00E23389" w:rsidP="00B71FD5" w:rsidRDefault="00E23389">
      <w:pPr>
        <w:pStyle w:val="2"/>
      </w:pPr>
      <w:r w:rsidRPr="00B71FD5">
        <w:t>4. Требования к результатам освоения дисциплины</w:t>
      </w:r>
    </w:p>
    <w:tbl>
      <w:tblPr>
        <w:tblStyle w:val="a4"/>
        <w:tblW w:w="0" w:type="auto"/>
        <w:tblLook w:val="04A0" w:firstRow="true" w:lastRow="false" w:firstColumn="true" w:lastColumn="false" w:noHBand="false" w:noVBand="true"/>
      </w:tblPr>
      <w:tblGrid>
        <w:gridCol w:w="963"/>
        <w:gridCol w:w="1126"/>
        <w:gridCol w:w="3991"/>
        <w:gridCol w:w="2175"/>
        <w:gridCol w:w="1553"/>
        <w:gridCol w:w="3299"/>
        <w:gridCol w:w="2587"/>
      </w:tblGrid>
      <w:tr w:rsidR="00B71FD5" w:rsidTr="00B71FD5">
        <w:tc>
          <w:tcPr>
            <w:tcW w:w="963" w:type="dxa"/>
          </w:tcPr>
          <w:p w:rsidRPr="00B71FD5" w:rsidR="00B71FD5" w:rsidP="00B71FD5" w:rsidRDefault="00B71FD5">
            <w:pPr>
              <w:jc w:val="center"/>
            </w:pPr>
            <w:r>
              <w:t>№</w:t>
            </w:r>
          </w:p>
        </w:tc>
        <w:tc>
          <w:tcPr>
            <w:tcW w:w="1126" w:type="dxa"/>
          </w:tcPr>
          <w:p w:rsidR="00B71FD5" w:rsidP="00B71FD5" w:rsidRDefault="00B71FD5">
            <w:pPr>
              <w:jc w:val="center"/>
            </w:pPr>
            <w:r>
              <w:t>Индекс</w:t>
            </w:r>
          </w:p>
        </w:tc>
        <w:tc>
          <w:tcPr>
            <w:tcW w:w="3991" w:type="dxa"/>
          </w:tcPr>
          <w:p w:rsidR="00B71FD5" w:rsidP="00B71FD5" w:rsidRDefault="00B71FD5">
            <w:pPr>
              <w:jc w:val="center"/>
            </w:pPr>
            <w:r>
              <w:t>Компетенция</w:t>
            </w:r>
          </w:p>
        </w:tc>
        <w:tc>
          <w:tcPr>
            <w:tcW w:w="2175" w:type="dxa"/>
          </w:tcPr>
          <w:p w:rsidR="00B71FD5" w:rsidP="00B71FD5" w:rsidRDefault="00B71FD5">
            <w:pPr>
              <w:jc w:val="center"/>
            </w:pPr>
            <w:r>
              <w:t xml:space="preserve">Уровень </w:t>
            </w:r>
            <w:proofErr w:type="spellStart"/>
            <w:r>
              <w:t>сформированности</w:t>
            </w:r>
            <w:proofErr w:type="spellEnd"/>
          </w:p>
        </w:tc>
        <w:tc>
          <w:tcPr>
            <w:tcW w:w="1553" w:type="dxa"/>
          </w:tcPr>
          <w:p w:rsidR="00B71FD5" w:rsidP="00B71FD5" w:rsidRDefault="00B71FD5">
            <w:pPr>
              <w:jc w:val="center"/>
            </w:pPr>
            <w:r>
              <w:t>Дескриптор</w:t>
            </w:r>
          </w:p>
        </w:tc>
        <w:tc>
          <w:tcPr>
            <w:tcW w:w="3299" w:type="dxa"/>
          </w:tcPr>
          <w:p w:rsidR="00B71FD5" w:rsidP="00B71FD5" w:rsidRDefault="00B71FD5">
            <w:pPr>
              <w:jc w:val="center"/>
            </w:pPr>
            <w:r>
              <w:t>Описания</w:t>
            </w:r>
          </w:p>
        </w:tc>
        <w:tc>
          <w:tcPr>
            <w:tcW w:w="2587" w:type="dxa"/>
          </w:tcPr>
          <w:p w:rsidR="00B71FD5" w:rsidP="00B71FD5" w:rsidRDefault="00B71FD5">
            <w:pPr>
              <w:jc w:val="center"/>
            </w:pPr>
            <w:r>
              <w:t>Формы контроля</w:t>
            </w:r>
          </w:p>
        </w:tc>
      </w:tr>
      <w:tr w:rsidR="00B71FD5" w:rsidTr="00B71FD5">
        <w:tc>
          <w:tcPr>
            <w:tcW w:w="963" w:type="dxa"/>
            <w:vMerge w:val="restart"/>
          </w:tcPr>
          <w:p w:rsidR="00B71FD5" w:rsidP="00B71FD5" w:rsidRDefault="00B71FD5">
            <w:pPr>
              <w:jc w:val="right"/>
            </w:pPr>
            <w:r>
              <w:t>1</w:t>
            </w:r>
          </w:p>
        </w:tc>
        <w:tc>
          <w:tcPr>
            <w:tcW w:w="1126" w:type="dxa"/>
            <w:vMerge w:val="restart"/>
          </w:tcPr>
          <w:p w:rsidR="00B71FD5" w:rsidP="00B71FD5" w:rsidRDefault="00B71FD5">
            <w:r>
              <w:t>ПК-1</w:t>
            </w:r>
          </w:p>
        </w:tc>
        <w:tc>
          <w:tcPr>
            <w:tcW w:w="3991" w:type="dxa"/>
            <w:vMerge w:val="restart"/>
          </w:tcPr>
          <w:p w:rsidR="00B71FD5" w:rsidP="00B71FD5" w:rsidRDefault="00B71FD5">
            <w: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2175" w:type="dxa"/>
            <w:vMerge w:val="restart"/>
          </w:tcPr>
          <w:p w:rsidR="00B71FD5" w:rsidP="00B71FD5" w:rsidRDefault="00B71FD5">
            <w:pPr>
              <w:jc w:val="center"/>
            </w:pPr>
            <w:r>
              <w:t>Продвинутый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основы первичной профилактики заболеваний эндокринной системы и санитарно-просветительской работы</w:t>
            </w:r>
          </w:p>
        </w:tc>
        <w:tc>
          <w:tcPr>
            <w:tcW w:w="2587" w:type="dxa"/>
          </w:tcPr>
          <w:p w:rsidR="00B71FD5" w:rsidP="00B71FD5" w:rsidRDefault="00B71FD5">
            <w:r>
              <w:t>собеседование;
тестирование</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составить план профилактических мероприятий</w:t>
            </w:r>
          </w:p>
        </w:tc>
        <w:tc>
          <w:tcPr>
            <w:tcW w:w="2587" w:type="dxa"/>
          </w:tcPr>
          <w:p w:rsidR="00B71FD5" w:rsidP="00B71FD5" w:rsidRDefault="00B71FD5">
            <w:r>
              <w:t>контроль выполнения заданий в рабочих тетрадях</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навыками работы с группами риска</w:t>
            </w:r>
          </w:p>
        </w:tc>
        <w:tc>
          <w:tcPr>
            <w:tcW w:w="2587" w:type="dxa"/>
          </w:tcPr>
          <w:p w:rsidR="00B71FD5" w:rsidP="00B71FD5" w:rsidRDefault="00B71FD5">
            <w:r>
              <w:t>собеседование по полученным результатам исследования</w:t>
            </w:r>
          </w:p>
        </w:tc>
      </w:tr>
      <w:tr w:rsidR="00B71FD5" w:rsidTr="00B71FD5">
        <w:tc>
          <w:tcPr>
            <w:tcW w:w="963" w:type="dxa"/>
            <w:vMerge w:val="restart"/>
          </w:tcPr>
          <w:p w:rsidR="00B71FD5" w:rsidP="00B71FD5" w:rsidRDefault="00B71FD5">
            <w:pPr>
              <w:jc w:val="right"/>
            </w:pPr>
            <w:r>
              <w:t>2</w:t>
            </w:r>
          </w:p>
        </w:tc>
        <w:tc>
          <w:tcPr>
            <w:tcW w:w="1126" w:type="dxa"/>
            <w:vMerge w:val="restart"/>
          </w:tcPr>
          <w:p w:rsidR="00B71FD5" w:rsidP="00B71FD5" w:rsidRDefault="00B71FD5">
            <w:r>
              <w:t>ПК-10</w:t>
            </w:r>
          </w:p>
        </w:tc>
        <w:tc>
          <w:tcPr>
            <w:tcW w:w="3991" w:type="dxa"/>
            <w:vMerge w:val="restart"/>
          </w:tcPr>
          <w:p w:rsidR="00B71FD5" w:rsidP="00B71FD5" w:rsidRDefault="00B71FD5">
            <w: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2175" w:type="dxa"/>
            <w:vMerge w:val="restart"/>
          </w:tcPr>
          <w:p w:rsidR="00B71FD5" w:rsidP="00B71FD5" w:rsidRDefault="00B71FD5">
            <w:pPr>
              <w:jc w:val="center"/>
            </w:pPr>
            <w:r>
              <w:t>Продвинутый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основы законодательства о здравоохранении и директивные доку-менты, определяющие деятельность органов и учреждений здравоохранения</w:t>
            </w:r>
          </w:p>
        </w:tc>
        <w:tc>
          <w:tcPr>
            <w:tcW w:w="2587" w:type="dxa"/>
          </w:tcPr>
          <w:p w:rsidR="00B71FD5" w:rsidP="00B71FD5" w:rsidRDefault="00B71FD5">
            <w:r>
              <w:t>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организовать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w:t>
            </w:r>
          </w:p>
        </w:tc>
        <w:tc>
          <w:tcPr>
            <w:tcW w:w="2587" w:type="dxa"/>
          </w:tcPr>
          <w:p w:rsidR="00B71FD5" w:rsidP="00B71FD5" w:rsidRDefault="00B71FD5">
            <w:r>
              <w:t>решение проблемно-ситуационных задач</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опытом руководящей работы; опыт распределения по времени и месту обязанности персонала и контроля за выполнение этих обязанностей</w:t>
            </w:r>
          </w:p>
        </w:tc>
        <w:tc>
          <w:tcPr>
            <w:tcW w:w="2587" w:type="dxa"/>
          </w:tcPr>
          <w:p w:rsidR="00B71FD5" w:rsidP="00B71FD5" w:rsidRDefault="00B71FD5">
            <w:r>
              <w:t>проверка практических навыков</w:t>
            </w:r>
          </w:p>
        </w:tc>
      </w:tr>
      <w:tr w:rsidR="00B71FD5" w:rsidTr="00B71FD5">
        <w:tc>
          <w:tcPr>
            <w:tcW w:w="963" w:type="dxa"/>
            <w:vMerge w:val="restart"/>
          </w:tcPr>
          <w:p w:rsidR="00B71FD5" w:rsidP="00B71FD5" w:rsidRDefault="00B71FD5">
            <w:pPr>
              <w:jc w:val="right"/>
            </w:pPr>
            <w:r>
              <w:t>3</w:t>
            </w:r>
          </w:p>
        </w:tc>
        <w:tc>
          <w:tcPr>
            <w:tcW w:w="1126" w:type="dxa"/>
            <w:vMerge w:val="restart"/>
          </w:tcPr>
          <w:p w:rsidR="00B71FD5" w:rsidP="00B71FD5" w:rsidRDefault="00B71FD5">
            <w:r>
              <w:t>ПК-11</w:t>
            </w:r>
          </w:p>
        </w:tc>
        <w:tc>
          <w:tcPr>
            <w:tcW w:w="3991" w:type="dxa"/>
            <w:vMerge w:val="restart"/>
          </w:tcPr>
          <w:p w:rsidR="00B71FD5" w:rsidP="00B71FD5" w:rsidRDefault="00B71FD5">
            <w:r>
              <w:t>готовность к участию в оценке качества оказания медицинской помощи с использованием основных медико-статистических показателей</w:t>
            </w:r>
          </w:p>
        </w:tc>
        <w:tc>
          <w:tcPr>
            <w:tcW w:w="2175" w:type="dxa"/>
            <w:vMerge w:val="restart"/>
          </w:tcPr>
          <w:p w:rsidR="00B71FD5" w:rsidP="00B71FD5" w:rsidRDefault="00B71FD5">
            <w:pPr>
              <w:jc w:val="center"/>
            </w:pPr>
            <w:r>
              <w:t>Продвинутый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современные представления о качестве и дефекте оказания медицинской помощи; законодательные акты РФ в стандарте экспертной оценки</w:t>
            </w:r>
          </w:p>
        </w:tc>
        <w:tc>
          <w:tcPr>
            <w:tcW w:w="2587" w:type="dxa"/>
          </w:tcPr>
          <w:p w:rsidR="00B71FD5" w:rsidP="00B71FD5" w:rsidRDefault="00B71FD5">
            <w:r>
              <w:t>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определить правильность выбора медицинской технологии; степень достижения запланированного результата</w:t>
            </w:r>
          </w:p>
        </w:tc>
        <w:tc>
          <w:tcPr>
            <w:tcW w:w="2587" w:type="dxa"/>
          </w:tcPr>
          <w:p w:rsidR="00B71FD5" w:rsidP="00B71FD5" w:rsidRDefault="00B71FD5">
            <w:r>
              <w:t>решение проблемно-ситуационных задач</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методикой оценки типовых медико-статистических показателей</w:t>
            </w:r>
          </w:p>
        </w:tc>
        <w:tc>
          <w:tcPr>
            <w:tcW w:w="2587" w:type="dxa"/>
          </w:tcPr>
          <w:p w:rsidR="00B71FD5" w:rsidP="00B71FD5" w:rsidRDefault="00B71FD5">
            <w:r>
              <w:t>проверка практических навыков</w:t>
            </w:r>
          </w:p>
        </w:tc>
      </w:tr>
      <w:tr w:rsidR="00B71FD5" w:rsidTr="00B71FD5">
        <w:tc>
          <w:tcPr>
            <w:tcW w:w="963" w:type="dxa"/>
            <w:vMerge w:val="restart"/>
          </w:tcPr>
          <w:p w:rsidR="00B71FD5" w:rsidP="00B71FD5" w:rsidRDefault="00B71FD5">
            <w:pPr>
              <w:jc w:val="right"/>
            </w:pPr>
            <w:r>
              <w:t>4</w:t>
            </w:r>
          </w:p>
        </w:tc>
        <w:tc>
          <w:tcPr>
            <w:tcW w:w="1126" w:type="dxa"/>
            <w:vMerge w:val="restart"/>
          </w:tcPr>
          <w:p w:rsidR="00B71FD5" w:rsidP="00B71FD5" w:rsidRDefault="00B71FD5">
            <w:r>
              <w:t>ПК-12</w:t>
            </w:r>
          </w:p>
        </w:tc>
        <w:tc>
          <w:tcPr>
            <w:tcW w:w="3991" w:type="dxa"/>
            <w:vMerge w:val="restart"/>
          </w:tcPr>
          <w:p w:rsidR="00B71FD5" w:rsidP="00B71FD5" w:rsidRDefault="00B71FD5">
            <w:r>
              <w:t>готовность к организации медицинской помощи при чрезвычайных ситуациях, в том числе медицинской эвакуации</w:t>
            </w:r>
          </w:p>
        </w:tc>
        <w:tc>
          <w:tcPr>
            <w:tcW w:w="2175" w:type="dxa"/>
            <w:vMerge w:val="restart"/>
          </w:tcPr>
          <w:p w:rsidR="00B71FD5" w:rsidP="00B71FD5" w:rsidRDefault="00B71FD5">
            <w:pPr>
              <w:jc w:val="center"/>
            </w:pPr>
            <w:r>
              <w:t>Базовый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алгоритмы оказания неотложной помощи, способы организации эвакуации тяжелых и крайне тяжелых пациентов</w:t>
            </w:r>
          </w:p>
        </w:tc>
        <w:tc>
          <w:tcPr>
            <w:tcW w:w="2587" w:type="dxa"/>
          </w:tcPr>
          <w:p w:rsidR="00B71FD5" w:rsidP="00B71FD5" w:rsidRDefault="00B71FD5">
            <w:r>
              <w:t>собеседование</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использовать алгоритмы оказания неотложной медицинской помощи пострадавшим, организовывать и проводить эвакуацию тяжелых и крайне тяжелых пациентов</w:t>
            </w:r>
          </w:p>
        </w:tc>
        <w:tc>
          <w:tcPr>
            <w:tcW w:w="2587" w:type="dxa"/>
          </w:tcPr>
          <w:p w:rsidR="00B71FD5" w:rsidP="00B71FD5" w:rsidRDefault="00B71FD5">
            <w:r>
              <w:t>решение проблемно-ситуационных задач</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приемами оказания неотложной медицинской помощи пострадавшим</w:t>
            </w:r>
          </w:p>
        </w:tc>
        <w:tc>
          <w:tcPr>
            <w:tcW w:w="2587" w:type="dxa"/>
          </w:tcPr>
          <w:p w:rsidR="00B71FD5" w:rsidP="00B71FD5" w:rsidRDefault="00B71FD5">
            <w:r>
              <w:t>проверка практических навыков</w:t>
            </w:r>
          </w:p>
        </w:tc>
      </w:tr>
      <w:tr w:rsidR="00B71FD5" w:rsidTr="00B71FD5">
        <w:tc>
          <w:tcPr>
            <w:tcW w:w="963" w:type="dxa"/>
            <w:vMerge w:val="restart"/>
          </w:tcPr>
          <w:p w:rsidR="00B71FD5" w:rsidP="00B71FD5" w:rsidRDefault="00B71FD5">
            <w:pPr>
              <w:jc w:val="right"/>
            </w:pPr>
            <w:r>
              <w:t>5</w:t>
            </w:r>
          </w:p>
        </w:tc>
        <w:tc>
          <w:tcPr>
            <w:tcW w:w="1126" w:type="dxa"/>
            <w:vMerge w:val="restart"/>
          </w:tcPr>
          <w:p w:rsidR="00B71FD5" w:rsidP="00B71FD5" w:rsidRDefault="00B71FD5">
            <w:r>
              <w:t>ПК-4</w:t>
            </w:r>
          </w:p>
        </w:tc>
        <w:tc>
          <w:tcPr>
            <w:tcW w:w="3991" w:type="dxa"/>
            <w:vMerge w:val="restart"/>
          </w:tcPr>
          <w:p w:rsidR="00B71FD5" w:rsidP="00B71FD5" w:rsidRDefault="00B71FD5">
            <w: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tc>
        <w:tc>
          <w:tcPr>
            <w:tcW w:w="2175" w:type="dxa"/>
            <w:vMerge w:val="restart"/>
          </w:tcPr>
          <w:p w:rsidR="00B71FD5" w:rsidP="00B71FD5" w:rsidRDefault="00B71FD5">
            <w:pPr>
              <w:jc w:val="center"/>
            </w:pPr>
            <w:r>
              <w:t>Продвинутый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методы сбора медико-статистических данных и расчёт показателей заболеваемости и исходов у пациентов детского возраста; а так же методы сравнительного анализа показателей заболеваемости</w:t>
            </w:r>
          </w:p>
        </w:tc>
        <w:tc>
          <w:tcPr>
            <w:tcW w:w="2587" w:type="dxa"/>
          </w:tcPr>
          <w:p w:rsidR="00B71FD5" w:rsidP="00B71FD5" w:rsidRDefault="00B71FD5">
            <w:r>
              <w:t>собеседование;
тестирование</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использовать в работе методы сбора медико-статистических данных и исходов пациентов детского возраста; методы оценки динамики состояния пациентов получивших педиатрическую помощь</w:t>
            </w:r>
          </w:p>
        </w:tc>
        <w:tc>
          <w:tcPr>
            <w:tcW w:w="2587" w:type="dxa"/>
          </w:tcPr>
          <w:p w:rsidR="00B71FD5" w:rsidP="00B71FD5" w:rsidRDefault="00B71FD5">
            <w:r>
              <w:t>решение проблемно-ситуационных задач</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методами сбора медико-статистических данных и расчёт показателей заболеваемости; методами сравнительного анализа показателей заболеваемости и летальности</w:t>
            </w:r>
          </w:p>
        </w:tc>
        <w:tc>
          <w:tcPr>
            <w:tcW w:w="2587" w:type="dxa"/>
          </w:tcPr>
          <w:p w:rsidR="00B71FD5" w:rsidP="00B71FD5" w:rsidRDefault="00B71FD5">
            <w:r>
              <w:t>проверка практических навыков</w:t>
            </w:r>
          </w:p>
        </w:tc>
      </w:tr>
      <w:tr w:rsidR="00B71FD5" w:rsidTr="00B71FD5">
        <w:tc>
          <w:tcPr>
            <w:tcW w:w="963" w:type="dxa"/>
            <w:vMerge w:val="restart"/>
          </w:tcPr>
          <w:p w:rsidR="00B71FD5" w:rsidP="00B71FD5" w:rsidRDefault="00B71FD5">
            <w:pPr>
              <w:jc w:val="right"/>
            </w:pPr>
            <w:r>
              <w:t>6</w:t>
            </w:r>
          </w:p>
        </w:tc>
        <w:tc>
          <w:tcPr>
            <w:tcW w:w="1126" w:type="dxa"/>
            <w:vMerge w:val="restart"/>
          </w:tcPr>
          <w:p w:rsidR="00B71FD5" w:rsidP="00B71FD5" w:rsidRDefault="00B71FD5">
            <w:r>
              <w:t>ПК-8</w:t>
            </w:r>
          </w:p>
        </w:tc>
        <w:tc>
          <w:tcPr>
            <w:tcW w:w="3991" w:type="dxa"/>
            <w:vMerge w:val="restart"/>
          </w:tcPr>
          <w:p w:rsidR="00B71FD5" w:rsidP="00B71FD5" w:rsidRDefault="00B71FD5">
            <w: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tc>
        <w:tc>
          <w:tcPr>
            <w:tcW w:w="2175" w:type="dxa"/>
            <w:vMerge w:val="restart"/>
          </w:tcPr>
          <w:p w:rsidR="00B71FD5" w:rsidP="00B71FD5" w:rsidRDefault="00B71FD5">
            <w:pPr>
              <w:jc w:val="center"/>
            </w:pPr>
            <w:r>
              <w:t>Продвинутый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основы реабилитации и курортологии; основы общей патологии человека, иммунобиологии и реактивности организма</w:t>
            </w:r>
          </w:p>
        </w:tc>
        <w:tc>
          <w:tcPr>
            <w:tcW w:w="2587" w:type="dxa"/>
          </w:tcPr>
          <w:p w:rsidR="00B71FD5" w:rsidP="00B71FD5" w:rsidRDefault="00B71FD5">
            <w:r>
              <w:t>собеседование;
тестирование</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учесть педиатрические проблемы при принятии решения; квалифицированно оформлять медицинское заключение</w:t>
            </w:r>
          </w:p>
        </w:tc>
        <w:tc>
          <w:tcPr>
            <w:tcW w:w="2587" w:type="dxa"/>
          </w:tcPr>
          <w:p w:rsidR="00B71FD5" w:rsidP="00B71FD5" w:rsidRDefault="00B71FD5">
            <w:r>
              <w:t>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последовательным и комплексным подходом к проведению медицинской реабилитации</w:t>
            </w:r>
          </w:p>
        </w:tc>
        <w:tc>
          <w:tcPr>
            <w:tcW w:w="2587" w:type="dxa"/>
          </w:tcPr>
          <w:p w:rsidR="00B71FD5" w:rsidP="00B71FD5" w:rsidRDefault="00B71FD5">
            <w:r>
              <w:t>собеседование по полученным результатам исследования</w:t>
            </w:r>
          </w:p>
        </w:tc>
      </w:tr>
      <w:tr w:rsidR="00B71FD5" w:rsidTr="00B71FD5">
        <w:tc>
          <w:tcPr>
            <w:tcW w:w="963" w:type="dxa"/>
            <w:vMerge w:val="restart"/>
          </w:tcPr>
          <w:p w:rsidR="00B71FD5" w:rsidP="00B71FD5" w:rsidRDefault="00B71FD5">
            <w:pPr>
              <w:jc w:val="right"/>
            </w:pPr>
            <w:r>
              <w:t>7</w:t>
            </w:r>
          </w:p>
        </w:tc>
        <w:tc>
          <w:tcPr>
            <w:tcW w:w="1126" w:type="dxa"/>
            <w:vMerge w:val="restart"/>
          </w:tcPr>
          <w:p w:rsidR="00B71FD5" w:rsidP="00B71FD5" w:rsidRDefault="00B71FD5">
            <w:r>
              <w:t>ПК-9</w:t>
            </w:r>
          </w:p>
        </w:tc>
        <w:tc>
          <w:tcPr>
            <w:tcW w:w="3991" w:type="dxa"/>
            <w:vMerge w:val="restart"/>
          </w:tcPr>
          <w:p w:rsidR="00B71FD5" w:rsidP="00B71FD5" w:rsidRDefault="00B71FD5">
            <w: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tc>
        <w:tc>
          <w:tcPr>
            <w:tcW w:w="2175" w:type="dxa"/>
            <w:vMerge w:val="restart"/>
          </w:tcPr>
          <w:p w:rsidR="00B71FD5" w:rsidP="00B71FD5" w:rsidRDefault="00B71FD5">
            <w:pPr>
              <w:jc w:val="center"/>
            </w:pPr>
            <w:r>
              <w:t>Продвинутый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методы организации санитарно-просветительной работы</w:t>
            </w:r>
          </w:p>
        </w:tc>
        <w:tc>
          <w:tcPr>
            <w:tcW w:w="2587" w:type="dxa"/>
          </w:tcPr>
          <w:p w:rsidR="00B71FD5" w:rsidP="00B71FD5" w:rsidRDefault="00B71FD5">
            <w:r>
              <w:t>собеседование</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организовать санитарно-просветительной работу: школы здоровья, лекции и беседы для целевых групп высокого риска</w:t>
            </w:r>
          </w:p>
        </w:tc>
        <w:tc>
          <w:tcPr>
            <w:tcW w:w="2587" w:type="dxa"/>
          </w:tcPr>
          <w:p w:rsidR="00B71FD5" w:rsidP="00B71FD5" w:rsidRDefault="00B71FD5">
            <w:r>
              <w:t>решение проблемно-ситуационных задач</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методами организации санитарно-просветительной работы (школы здоровья, лекции и беседы для целевых групп высокого риска)</w:t>
            </w:r>
          </w:p>
        </w:tc>
        <w:tc>
          <w:tcPr>
            <w:tcW w:w="2587" w:type="dxa"/>
          </w:tcPr>
          <w:p w:rsidR="00B71FD5" w:rsidP="00B71FD5" w:rsidRDefault="00B71FD5">
            <w:r>
              <w:t>проверка практических навыков</w:t>
            </w:r>
          </w:p>
        </w:tc>
      </w:tr>
      <w:tr w:rsidR="00B71FD5" w:rsidTr="00B71FD5">
        <w:tc>
          <w:tcPr>
            <w:tcW w:w="963" w:type="dxa"/>
            <w:vMerge w:val="restart"/>
          </w:tcPr>
          <w:p w:rsidR="00B71FD5" w:rsidP="00B71FD5" w:rsidRDefault="00B71FD5">
            <w:pPr>
              <w:jc w:val="right"/>
            </w:pPr>
            <w:r>
              <w:t>8</w:t>
            </w:r>
          </w:p>
        </w:tc>
        <w:tc>
          <w:tcPr>
            <w:tcW w:w="1126" w:type="dxa"/>
            <w:vMerge w:val="restart"/>
          </w:tcPr>
          <w:p w:rsidR="00B71FD5" w:rsidP="00B71FD5" w:rsidRDefault="00B71FD5">
            <w:r>
              <w:t>УК-1</w:t>
            </w:r>
          </w:p>
        </w:tc>
        <w:tc>
          <w:tcPr>
            <w:tcW w:w="3991" w:type="dxa"/>
            <w:vMerge w:val="restart"/>
          </w:tcPr>
          <w:p w:rsidR="00B71FD5" w:rsidP="00B71FD5" w:rsidRDefault="00B71FD5">
            <w:r>
              <w:t>готовностью к абстрактному мышлению, анализу, синтезу</w:t>
            </w:r>
          </w:p>
        </w:tc>
        <w:tc>
          <w:tcPr>
            <w:tcW w:w="2175" w:type="dxa"/>
            <w:vMerge w:val="restart"/>
          </w:tcPr>
          <w:p w:rsidR="00B71FD5" w:rsidP="00B71FD5" w:rsidRDefault="00B71FD5">
            <w:pPr>
              <w:jc w:val="center"/>
            </w:pPr>
            <w:r>
              <w:t>Продвинутый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ведение типовой учетно-отчетной медицинской документации; требования и правила получения информированного согласия на диагностические процедуры, порядок и протокол оказания педиатрической помощи при различной патологии в соответствии со стандартом</w:t>
            </w:r>
          </w:p>
        </w:tc>
        <w:tc>
          <w:tcPr>
            <w:tcW w:w="2587" w:type="dxa"/>
          </w:tcPr>
          <w:p w:rsidR="00B71FD5" w:rsidP="00B71FD5" w:rsidRDefault="00B71FD5">
            <w:r>
              <w:t>собеседование;
тестирование</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обобщать практический опыт, готовить сообщения и выступления, участвовать в научно практических дискуссиях.определять состояние здоровья пациента. выяснять жалобы пациента, собирать анамнез заболевания и жизни; заполнять документацию; проводить клиническое обследование пациента.</w:t>
            </w:r>
          </w:p>
        </w:tc>
        <w:tc>
          <w:tcPr>
            <w:tcW w:w="2587" w:type="dxa"/>
          </w:tcPr>
          <w:p w:rsidR="00B71FD5" w:rsidP="00B71FD5" w:rsidRDefault="00B71FD5">
            <w:r>
              <w:t>контроль выполнения практического задания;
решение проблемно-ситуационных задач</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алгоритмами диагностики и лечения заболеваний детского возраста в соответствии с существующими стандартами, навыками заполнения учетно-отчетной документации; навыками оформления информированного согласия; методами контроля за эффективностью терапии</w:t>
            </w:r>
          </w:p>
        </w:tc>
        <w:tc>
          <w:tcPr>
            <w:tcW w:w="2587" w:type="dxa"/>
          </w:tcPr>
          <w:p w:rsidR="00B71FD5" w:rsidP="00B71FD5" w:rsidRDefault="00B71FD5">
            <w:r>
              <w:t>решение проблемно-ситуационных задач</w:t>
            </w:r>
          </w:p>
        </w:tc>
      </w:tr>
    </w:tbl>
    <w:p w:rsidRPr="00B71FD5" w:rsidR="00E23389" w:rsidP="00B71FD5" w:rsidRDefault="00E23389">
      <w:pPr>
        <w:pStyle w:val="2"/>
      </w:pPr>
      <w:r w:rsidRPr="00B71FD5">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bl>
      <w:tblPr>
        <w:tblStyle w:val="a4"/>
        <w:tblW w:w="0" w:type="auto"/>
        <w:tblLayout w:type="fixed"/>
        <w:tblLook w:val="04A0" w:firstRow="true" w:lastRow="false" w:firstColumn="true" w:lastColumn="false" w:noHBand="false" w:noVBand="true"/>
      </w:tblPr>
      <w:tblGrid>
        <w:gridCol w:w="988"/>
        <w:gridCol w:w="5528"/>
        <w:gridCol w:w="1276"/>
        <w:gridCol w:w="1275"/>
        <w:gridCol w:w="567"/>
        <w:gridCol w:w="6060"/>
      </w:tblGrid>
      <w:tr w:rsidR="005B3AD6" w:rsidTr="004B74E2">
        <w:tc>
          <w:tcPr>
            <w:tcW w:w="988" w:type="dxa"/>
            <w:vMerge w:val="restart"/>
          </w:tcPr>
          <w:p w:rsidRPr="00B71FD5" w:rsidR="00B71FD5" w:rsidP="00B71FD5" w:rsidRDefault="00B71FD5">
            <w:pPr>
              <w:jc w:val="center"/>
            </w:pPr>
            <w:r>
              <w:t>№ п</w:t>
            </w:r>
            <w:r>
              <w:rPr>
                <w:lang w:val="en-US"/>
              </w:rPr>
              <w:t>/</w:t>
            </w:r>
            <w:r>
              <w:t>п</w:t>
            </w:r>
          </w:p>
        </w:tc>
        <w:tc>
          <w:tcPr>
            <w:tcW w:w="5528" w:type="dxa"/>
            <w:vMerge w:val="restart"/>
          </w:tcPr>
          <w:p w:rsidR="00B71FD5" w:rsidP="00B71FD5" w:rsidRDefault="00B71FD5">
            <w:pPr>
              <w:jc w:val="center"/>
            </w:pPr>
            <w:r>
              <w:t>Наименование модуля дисциплины</w:t>
            </w:r>
          </w:p>
        </w:tc>
        <w:tc>
          <w:tcPr>
            <w:tcW w:w="2551" w:type="dxa"/>
            <w:gridSpan w:val="2"/>
          </w:tcPr>
          <w:p w:rsidR="00B71FD5" w:rsidP="00B71FD5" w:rsidRDefault="00B71FD5">
            <w:pPr>
              <w:jc w:val="center"/>
            </w:pPr>
            <w:r>
              <w:t>Трудоемкость модуля</w:t>
            </w:r>
          </w:p>
        </w:tc>
        <w:tc>
          <w:tcPr>
            <w:tcW w:w="6627" w:type="dxa"/>
            <w:gridSpan w:val="2"/>
            <w:vMerge w:val="restart"/>
          </w:tcPr>
          <w:p w:rsidR="00B71FD5" w:rsidP="00B71FD5" w:rsidRDefault="00B71FD5">
            <w:pPr>
              <w:jc w:val="center"/>
            </w:pPr>
            <w:r>
              <w:t>Содержание модуля</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tcPr>
          <w:p w:rsidR="00B71FD5" w:rsidP="00B71FD5" w:rsidRDefault="00B71FD5">
            <w:pPr>
              <w:jc w:val="center"/>
            </w:pPr>
            <w:proofErr w:type="spellStart"/>
            <w:r>
              <w:t>з.е</w:t>
            </w:r>
            <w:proofErr w:type="spellEnd"/>
            <w:r>
              <w:t>.</w:t>
            </w:r>
          </w:p>
        </w:tc>
        <w:tc>
          <w:tcPr>
            <w:tcW w:w="1275" w:type="dxa"/>
          </w:tcPr>
          <w:p w:rsidR="00B71FD5" w:rsidP="00B71FD5" w:rsidRDefault="00B71FD5">
            <w:pPr>
              <w:jc w:val="center"/>
            </w:pPr>
            <w:r>
              <w:t>часы</w:t>
            </w:r>
          </w:p>
        </w:tc>
        <w:tc>
          <w:tcPr>
            <w:tcW w:w="6627" w:type="dxa"/>
            <w:gridSpan w:val="2"/>
            <w:vMerge/>
          </w:tcPr>
          <w:p w:rsidR="00B71FD5" w:rsidP="00B71FD5" w:rsidRDefault="00B71FD5"/>
        </w:tc>
      </w:tr>
      <w:tr w:rsidR="00B71FD5" w:rsidTr="00B71FD5">
        <w:tc>
          <w:tcPr>
            <w:tcW w:w="988" w:type="dxa"/>
            <w:vMerge w:val="restart"/>
          </w:tcPr>
          <w:p w:rsidR="00B71FD5" w:rsidP="00B71FD5" w:rsidRDefault="00B71FD5">
            <w:pPr>
              <w:jc w:val="right"/>
            </w:pPr>
            <w:r>
              <w:t>1</w:t>
            </w:r>
          </w:p>
        </w:tc>
        <w:tc>
          <w:tcPr>
            <w:tcW w:w="5528" w:type="dxa"/>
            <w:vMerge w:val="restart"/>
          </w:tcPr>
          <w:p w:rsidR="00B71FD5" w:rsidP="00B71FD5" w:rsidRDefault="00B71FD5">
            <w:r>
              <w:t>Педиатрия</w:t>
            </w:r>
            <w:bookmarkStart w:name="_GoBack" w:id="0"/>
            <w:bookmarkEnd w:id="0"/>
          </w:p>
        </w:tc>
        <w:tc>
          <w:tcPr>
            <w:tcW w:w="1276" w:type="dxa"/>
            <w:vMerge w:val="restart"/>
          </w:tcPr>
          <w:p w:rsidR="00B71FD5" w:rsidP="00B71FD5" w:rsidRDefault="00B71FD5">
            <w:pPr>
              <w:jc w:val="right"/>
            </w:pPr>
            <w:r>
              <w:t>02,00</w:t>
            </w:r>
          </w:p>
        </w:tc>
        <w:tc>
          <w:tcPr>
            <w:tcW w:w="1275" w:type="dxa"/>
            <w:vMerge w:val="restart"/>
          </w:tcPr>
          <w:p w:rsidR="00B71FD5" w:rsidP="00B71FD5" w:rsidRDefault="00B71FD5">
            <w:pPr>
              <w:jc w:val="right"/>
            </w:pPr>
            <w:r>
              <w:t>72,00</w:t>
            </w:r>
          </w:p>
        </w:tc>
        <w:tc>
          <w:tcPr>
            <w:tcW w:w="567" w:type="dxa"/>
          </w:tcPr>
          <w:p w:rsidR="00B71FD5" w:rsidP="00B71FD5" w:rsidRDefault="00B71FD5">
            <w:pPr>
              <w:jc w:val="right"/>
            </w:pPr>
            <w:r>
              <w:t>1</w:t>
            </w:r>
          </w:p>
        </w:tc>
        <w:tc>
          <w:tcPr>
            <w:tcW w:w="6060" w:type="dxa"/>
          </w:tcPr>
          <w:p w:rsidR="00B71FD5" w:rsidP="00B71FD5" w:rsidRDefault="00B71FD5">
            <w:r>
              <w:t>Анатомо-физиологические особенности детского организма в различные возрастные периоды</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2</w:t>
            </w:r>
          </w:p>
        </w:tc>
        <w:tc>
          <w:tcPr>
            <w:tcW w:w="6060" w:type="dxa"/>
          </w:tcPr>
          <w:p w:rsidR="00B71FD5" w:rsidP="00B71FD5" w:rsidRDefault="00B71FD5">
            <w:r>
              <w:t>Патология детей раннего возраста</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3</w:t>
            </w:r>
          </w:p>
        </w:tc>
        <w:tc>
          <w:tcPr>
            <w:tcW w:w="6060" w:type="dxa"/>
          </w:tcPr>
          <w:p w:rsidR="00B71FD5" w:rsidP="00B71FD5" w:rsidRDefault="00B71FD5">
            <w:r>
              <w:t>Питание здорового и больного ребенка</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4</w:t>
            </w:r>
          </w:p>
        </w:tc>
        <w:tc>
          <w:tcPr>
            <w:tcW w:w="6060" w:type="dxa"/>
          </w:tcPr>
          <w:p w:rsidR="00B71FD5" w:rsidP="00B71FD5" w:rsidRDefault="00B71FD5">
            <w:r>
              <w:t>Вакцинопрофилактика</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5</w:t>
            </w:r>
          </w:p>
        </w:tc>
        <w:tc>
          <w:tcPr>
            <w:tcW w:w="6060" w:type="dxa"/>
          </w:tcPr>
          <w:p w:rsidR="00B71FD5" w:rsidP="00B71FD5" w:rsidRDefault="00B71FD5">
            <w:r>
              <w:t>Патология детей старшего возраста</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6</w:t>
            </w:r>
          </w:p>
        </w:tc>
        <w:tc>
          <w:tcPr>
            <w:tcW w:w="6060" w:type="dxa"/>
          </w:tcPr>
          <w:p w:rsidR="00B71FD5" w:rsidP="00B71FD5" w:rsidRDefault="00B71FD5">
            <w:r>
              <w:t>Неотложные состояния в педиатрии</w:t>
            </w:r>
          </w:p>
        </w:tc>
      </w:tr>
    </w:tbl>
    <w:p w:rsidRPr="00B71FD5" w:rsidR="00E23389" w:rsidP="00B71FD5" w:rsidRDefault="00E23389">
      <w:pPr>
        <w:pStyle w:val="2"/>
      </w:pPr>
      <w:r w:rsidRPr="00B71FD5">
        <w:t>6. Перечень учебно-методического обеспечения по дисциплине (модулю)</w:t>
      </w:r>
    </w:p>
    <w:p w:rsidRPr="00B71FD5" w:rsidR="00E23389" w:rsidP="00B71FD5" w:rsidRDefault="00E23389">
      <w:pPr>
        <w:pStyle w:val="2"/>
      </w:pPr>
      <w:r w:rsidRPr="00B71FD5">
        <w:t>7. Фонд оценочных средств для проведения промежуточной аттестации обучающихся по дисциплине (модулю)</w:t>
      </w:r>
    </w:p>
    <w:p w:rsidRPr="00B71FD5" w:rsidR="00E23389" w:rsidP="007915A4" w:rsidRDefault="00E23389">
      <w:pPr>
        <w:pStyle w:val="3"/>
      </w:pPr>
      <w:bookmarkStart w:name="_GoBack" w:id="0"/>
      <w:r w:rsidRPr="00B71FD5">
        <w:t>Задачи</w:t>
      </w:r>
    </w:p>
    <w:tbl>
      <w:tblPr>
        <w:tblStyle w:val="a4"/>
        <w:tblW w:w="0" w:type="auto"/>
        <w:tblLook w:val="04A0" w:firstRow="true" w:lastRow="false" w:firstColumn="true" w:lastColumn="false" w:noHBand="false" w:noVBand="true"/>
      </w:tblPr>
      <w:tblGrid>
        <w:gridCol w:w="988"/>
        <w:gridCol w:w="4252"/>
        <w:gridCol w:w="10454"/>
      </w:tblGrid>
      <w:tr w:rsidR="00B71FD5" w:rsidTr="00B71FD5">
        <w:tc>
          <w:tcPr>
            <w:tcW w:w="988" w:type="dxa"/>
          </w:tcPr>
          <w:p w:rsidR="00B71FD5" w:rsidP="00B71FD5" w:rsidRDefault="00B71FD5">
            <w:pPr>
              <w:jc w:val="center"/>
            </w:pPr>
            <w:r>
              <w:t>№</w:t>
            </w:r>
          </w:p>
        </w:tc>
        <w:tc>
          <w:tcPr>
            <w:tcW w:w="4252" w:type="dxa"/>
          </w:tcPr>
          <w:p w:rsidR="00B71FD5" w:rsidP="00B71FD5" w:rsidRDefault="00B71FD5">
            <w:pPr>
              <w:jc w:val="center"/>
            </w:pPr>
            <w:r w:rsidRPr="00B71FD5">
              <w:t>Наименование модуля (темы) дисциплины</w:t>
            </w:r>
          </w:p>
        </w:tc>
        <w:tc>
          <w:tcPr>
            <w:tcW w:w="10454" w:type="dxa"/>
          </w:tcPr>
          <w:p w:rsidR="00B71FD5" w:rsidP="00B71FD5" w:rsidRDefault="00B71FD5">
            <w:pPr>
              <w:jc w:val="center"/>
            </w:pPr>
            <w:r w:rsidRPr="00B71FD5">
              <w:t>Наименование задач</w:t>
            </w:r>
          </w:p>
        </w:tc>
      </w:tr>
      <w:tr w:rsidR="00B71FD5" w:rsidTr="00B71FD5">
        <w:tc>
          <w:tcPr>
            <w:tcW w:w="988" w:type="dxa"/>
            <w:vMerge w:val="restart"/>
          </w:tcPr>
          <w:p w:rsidR="00B71FD5" w:rsidP="00B71FD5" w:rsidRDefault="00B71FD5">
            <w:pPr>
              <w:jc w:val="right"/>
            </w:pPr>
            <w:r>
              <w:t>1</w:t>
            </w:r>
          </w:p>
        </w:tc>
        <w:tc>
          <w:tcPr>
            <w:tcW w:w="4252" w:type="dxa"/>
            <w:vMerge w:val="restart"/>
          </w:tcPr>
          <w:p w:rsidR="00B71FD5" w:rsidP="005D069F" w:rsidRDefault="00B71FD5">
            <w:r>
              <w:t>Педиатрия</w:t>
            </w:r>
          </w:p>
        </w:tc>
        <w:tc>
          <w:tcPr>
            <w:tcW w:w="10454" w:type="dxa"/>
          </w:tcPr>
          <w:p w:rsidR="00B71FD5" w:rsidP="00B71FD5" w:rsidRDefault="00B71FD5">
            <w:r>
              <w:t>Мальчик 13 лет. Состояние ребёнка внезапно ухудшилось, кожа бледная, кончик носа, пальцы, губы цианотичны. Дыхание поверхностное, учащенное. Пульс малого наполнения. Значительное снижение АД. ЗАДАНИЕ: 1. Чем обусловлено данное состояние? 2. Какова неотложная помощь</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На приёме у врача поликлиники. При объективном обследовании выявлена сухость кожных покровов, слизистой полости рта, языка. Изо рта запах ацетона. Сердечные тоны ритмичные, громкие. ЧСС - 96 в минуту. Печень увеличена на 2 см. ЗАДАНИЕ: 1. Какое заболевание имеет место у данного ребёнка? 2. Какова тактика стоматолога?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Подросток Эдуарду И. 14 лет пришел в школьный кабинет на сдачу крови. При осмотре полости рта стал жаловаться на острые боли за грудиной, в животе, головную боль. Установлено, что друзья мальчика употребляют амфетамины, а ему впервые перед дискотекой предложили таблетку «Адама». При осмотре мальчик возбуждён, ориентация нарушена, зрачки расширены. Кожные покровы бледные, гипергидроз. Слизистые сухие. Дыхание до 44 в минуту, проводится равномерно, хрипы не выслушиваются. Границы сердца не изменены. Тоны сердца ясные, ритмичные, шумов нет. Пульс более 180 уд. в минуту. АД – 190/100 мм рт. ст. Живот мягкий, при пальпации безболезненный. Печень у края рёберной дуги, селезёнка не пальпируется. ЗАДАНИЕ: 1. Диагноз? 2. Неотложные мероприятия бригады «Скорой помощи». 3. Дальнейшая тактика. 4. Условия транспортировки. 5. Что такое амфетамины? Их основные характеристики. 6. Почему повышено артериальное давление? Механизм. 7. Ведущий патологический синдром. 8. Каковы вероятные поражения органов и систем у данного пациента, в связи с развивающейся симптоматикой? 9. Какие адреноблокаторы не рекомендуется вводить в данном случае? 10. Какие реабилитационные мероприятия необходимы в дальнейшем? 11. Существует ли психологическая и физиологическая зависимость при приеме данной группы препаратов? 12. В наблюдении каких врачей-специалистов нуждается ребёнок?</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Девочке 14 лет, При заборе крови внезапно побледнела и потеряла сознание. Отмечались клонические судороги. Через 2-3 мин. сознание восстановилось и девочка самостоятельно приняла неизвестную таблетку. Со слов педагога девочка страдает каким-то заболеванием сердца, состоит на диспансерном учёте. Среди вещей в школьной сумке найдена упаковка таблеток изадрина. К моменту прибытия скорой помощи повторная потеря сознания. При осмотре кожные покровы бледные с цианотичным оттенком. Слизистые чистые, бледные. Частота дыхания 30 в мин. При аускультации дыхание везикулярное, равномерное. Границы сердца не изменены. Тоны сердца ритмичные, приглушены. АД – 70/40 мм. рт. ст. Пульс ритмичный с частотой 40 в мин.Врачом реанимационной бригады снята одноканальная ЭКГ: зубец Р определяется, интервал Р-Р постоянный, интервал Р-R постоянно меняется, комплекс QRS несколько деформирован, ЧСС – 40 в мин. ЗАДАНИЕ: 1. Диагноз? 2. Неотложные мероприятия. 3. Дальнейшая тактика. 4. Условия транспортировки. 5. Какие рекомендации необходимо дать ребёнку во внеприступный период. 6. Почему у девочке в школьной сумке находился изадрин? Каков механизм действия данного препарата? 7. Что такое проводящая система сердца? Основные структурные компоненты, их функция. 8. Дайте характеристику состояния сердечно-сосудистой системы у пациентки в данном случае. 9. Механизм действия атропина. 10. При достижении какой частоты сердечных сокращений возможно восстановление сознания пациентки? 11. Перечислите возможные методы купирования данного состояния в случае задержки госпитализации пациентки при наличии подготовленного медперсонала и необходимой аппаратуры. 12. Вероятный прогноз.</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У девочки Галины У. В. 14-ти лет среди полного здоровья во время лечения у стоматолога внезапно появился сухой, навязчивый кашель и одышка. Из анамнеза известно, что ребёнок никакими бронхолёгочными заболеваниями не страдает. На момент осмотра ребёнок в сознании, беспокойный, вдох резко затруднён. Инородного тела в ротоглотке не видно. Над лёгкими перкуторный звук не изменён. Дыхание поверхностное, равномерно проводится с обеих сторон. Тоны сердца звучные, ритмичные. ЧСС – 88 уд. в мин. АД – 110/55 мм. рт. ст. Живот мягкий, безболезненный, печень у края рёберной дуги. Во время осмотра состояние девочки резко ухудшилось, вдох стал прерывистым, судорожным, быстро нарастает цианоз. ЗАДАНИЕ: 1. Диагноз? 2. Неотложные мероприятия. 3. Дальнейшая тактика. 4. Условия транспортировки. 5. Может ли данное состояние угрожать жизни ребёнка? 6. Возможные осложнения. 7. Где расположена крикотиреоидная связка и каково её значение? 8. Противопоказания для проведения трахеостомии. 9. На основании чего можно сделать выбор между экстренной эндотрахеальной интубацией и трахеостомией при наступлении полной асфиксии у пациента? 10. Тип острой дыхательной недостаточности в данном случае. 11. Ориентировочный диаметр эндотрахеальной трубки в данном возрасте. 12. Фармакологическое действие атропина.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Мальчик Дмитрий Ц. 10 лет при купании в озере стал тонуть. Был поднят спасателем со дна водоёма через 3 минуты в состоянии клинической смерти. После успешной первичной реанимации возобновлено дыхание и сердечная деятельность. В сознание не приходил. К моменту прибытия реанимационной бригады службы «Скорой помощи» дыхание у ребёнка стало клокочущим, с частотой 48 в мин. При осмотре ребёнок без сознания. Периодически наблюдаются судороги с преобладанием клонического компонента. Зрачки несколько расширены, реакция на свет определяется. Корнеальный, глоточный и болевой рефлексы сохранены. Кожа и слизистые бледные. При аускультации над лёгкими масса влажных хрипов. Тоны сердца приглушены, ритмичные. ЧСС 100 в мин. АД – 80/40 мм. рт. ст. ЗАДАНИЕ: 1. Диагноз? 2. Неотложные мероприятия. 3. Дальнейшая тактика. 4. Условия транспортировки. 5. Механизм развития отёка лёгких в данном случае. 6. Какие морфологические изменения ЦНС типичны при данном состоянии? 7. Дайте характеристику состояния сердечно-сосудистой системы в данном случае. 8. Нарушение функции какой системы имеет ведущее значение в изменении состояния ребёнка? 9. Вероятный прогноз. 10. Отличие в характере развёртывания поражения органов и систем детского организма в зависимости от варианта утопления (в пресной или морской воде). 11. При каком уровне артериального давления введение лазикса не будет иметь эффекта?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У ребенка, страдающего гемофилией, при удалении зуба развилась тяжелая постгеморрагическая анемия. По данным анализа крови показатели гемоглобина снижены до 58 ммоль/л - постгеморрагическая анемия. показано переливание эритроцитарной взвеси, однако родители отказываются, мотивируя отказ религиозными вероисповеданиями. Какова ваша тактика?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Вам необходимо провести занятие с медицинскими сестрами на тему "Профилактика факторов риска передачи заболеваний гематогенным путем". определите цель занятия, его форму и дайте характеристику основных педагогических приемов, которые позволят Вам наиболее активно провести это занятие.</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Ребёнок рождён от матери с болезнью Верльгофа. Женщине была проведена спленэктомия за 2 года до родов. Беременность и роды первые. Во время беременности наблюдалась регулярно терапевтом и акушером, беременность протекала без патологии. Продолжительность родов 15 часов, II период - 35 минут, безводный период - 1,5 часа. Оценка по шкале Апгар -7 баллов. Масса 3500 г., длина - 51 см. Осмотрен педиатром через б часов после рождения: крик громкий, тонус мышц нормален, рефлексы новорожденных определяются хорошо. Дыхание пуэрильное, частота 36 в минуту, тоны сердца ритмичные, отчетливые, 140 в минуту. Печень на 2 см выступает из-под края реберной дуги по среднеключичной линии, селезёнка не пальпируется. На коже выявляется петехиальная сыпь, единичные кровоизлияния. Число эритроцитов - 6,0х1012 /л, гемоглобин-190 г/л, тромбоцитов - 80х109 /л, время кровотечения по Дуке- 10 минут. ВОПРОСЫ: 1. Поставить диагноз. 2. Назначить лечение. 3. Исход заболевания.</w:t>
            </w:r>
          </w:p>
        </w:tc>
      </w:tr>
    </w:tbl>
    <w:p w:rsidRPr="00B71FD5" w:rsidR="00E23389" w:rsidP="007915A4" w:rsidRDefault="00E23389">
      <w:pPr>
        <w:pStyle w:val="a"/>
      </w:pPr>
      <w:r w:rsidRPr="00B71FD5">
        <w:t/>
      </w:r>
    </w:p>
    <w:p w:rsidRPr="00B71FD5" w:rsidR="00E23389" w:rsidP="007915A4" w:rsidRDefault="00E23389">
      <w:pPr>
        <w:pStyle w:val="3"/>
      </w:pPr>
      <w:bookmarkStart w:name="_GoBack" w:id="0"/>
      <w:r w:rsidRPr="00B71FD5">
        <w:t>Вопросы</w:t>
      </w:r>
    </w:p>
    <w:tbl>
      <w:tblPr>
        <w:tblStyle w:val="a4"/>
        <w:tblW w:w="0" w:type="auto"/>
        <w:tblLook w:val="04A0" w:firstRow="true" w:lastRow="false" w:firstColumn="true" w:lastColumn="false" w:noHBand="false" w:noVBand="true"/>
      </w:tblPr>
      <w:tblGrid>
        <w:gridCol w:w="988"/>
        <w:gridCol w:w="4252"/>
        <w:gridCol w:w="10454"/>
      </w:tblGrid>
      <w:tr w:rsidR="00B71FD5" w:rsidTr="00B71FD5">
        <w:tc>
          <w:tcPr>
            <w:tcW w:w="988" w:type="dxa"/>
          </w:tcPr>
          <w:p w:rsidR="00B71FD5" w:rsidP="00B71FD5" w:rsidRDefault="00B71FD5">
            <w:pPr>
              <w:jc w:val="center"/>
            </w:pPr>
            <w:r>
              <w:t>№</w:t>
            </w:r>
          </w:p>
        </w:tc>
        <w:tc>
          <w:tcPr>
            <w:tcW w:w="4252" w:type="dxa"/>
          </w:tcPr>
          <w:p w:rsidR="00B71FD5" w:rsidP="00B71FD5" w:rsidRDefault="00B71FD5">
            <w:pPr>
              <w:jc w:val="center"/>
            </w:pPr>
            <w:r w:rsidRPr="00B71FD5">
              <w:t>Наименование модуля (темы) дисциплины</w:t>
            </w:r>
          </w:p>
        </w:tc>
        <w:tc>
          <w:tcPr>
            <w:tcW w:w="10454" w:type="dxa"/>
          </w:tcPr>
          <w:p w:rsidR="00B71FD5" w:rsidP="00B71FD5" w:rsidRDefault="00B71FD5">
            <w:pPr>
              <w:jc w:val="center"/>
            </w:pPr>
            <w:r w:rsidRPr="00B71FD5">
              <w:t>Наименование вопросов</w:t>
            </w:r>
          </w:p>
        </w:tc>
      </w:tr>
      <w:tr w:rsidR="00B71FD5" w:rsidTr="00B71FD5">
        <w:tc>
          <w:tcPr>
            <w:tcW w:w="988" w:type="dxa"/>
            <w:vMerge w:val="restart"/>
          </w:tcPr>
          <w:p w:rsidR="00B71FD5" w:rsidP="00B71FD5" w:rsidRDefault="00B71FD5">
            <w:pPr>
              <w:jc w:val="right"/>
            </w:pPr>
            <w:r>
              <w:t>1</w:t>
            </w:r>
          </w:p>
        </w:tc>
        <w:tc>
          <w:tcPr>
            <w:tcW w:w="4252" w:type="dxa"/>
            <w:vMerge w:val="restart"/>
          </w:tcPr>
          <w:p w:rsidR="00B71FD5" w:rsidP="005D069F" w:rsidRDefault="00B71FD5">
            <w:r>
              <w:t>Педиатрия</w:t>
            </w:r>
          </w:p>
        </w:tc>
        <w:tc>
          <w:tcPr>
            <w:tcW w:w="10454" w:type="dxa"/>
          </w:tcPr>
          <w:p w:rsidR="00B71FD5" w:rsidP="00B71FD5" w:rsidRDefault="00B71FD5">
            <w:r>
              <w:t>Виды гемостаза у детей</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Гемофилия. оказание неотложной помощи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Тромбоцитопении.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Тромбоцитопатии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Оценка состояния здоровья ребенка. Группы риска.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Неотложная помощь при синкопальном состоянии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Обморок. Клиника. Оказание неотложной помощи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Анафилактический шок. Клиника. Неотложные мероприятия на до госпитальном этапе</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Артериальная гипертензия. Оказание неотложной помощи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Инородное тело. Клиника. оказание неотложной помощи.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Основные задачи ежегодной диспансеризации детей.</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Уровень диспансеризации, расчет, нормативные показатели.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Острые отравления, тактика врача на догоспитальном этапе</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Скрининг-тесты для определения наследственной патологии.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Острая лейкемия, план обследования для уточнения диагноза.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Анемии у детей. Классификация, лечение, неотложная помощь при постгеморрагической анемии.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Оказание врачебной помощи при ожогах II –III степени.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Отморожения, оказание врачебной помощи.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Электротравма, неотложная помощь на догоспитальном этапе.</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Гипогликемическая кома, алгоритм ведения больного.</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Сущность диспансеризации. Современные проблемы ежегодной диспансеризации населения и показатели ее эффективности.</w:t>
            </w:r>
          </w:p>
        </w:tc>
      </w:tr>
    </w:tbl>
    <w:p w:rsidRPr="00B71FD5" w:rsidR="00E23389" w:rsidP="007915A4" w:rsidRDefault="00E23389">
      <w:pPr>
        <w:pStyle w:val="a"/>
      </w:pPr>
      <w:r w:rsidRPr="00B71FD5">
        <w:t/>
      </w:r>
    </w:p>
    <w:p w:rsidRPr="00B71FD5" w:rsidR="00E23389" w:rsidP="00B71FD5" w:rsidRDefault="00E23389">
      <w:pPr>
        <w:pStyle w:val="2"/>
      </w:pPr>
      <w:r w:rsidRPr="00B71FD5">
        <w:t>8. Перечень основной и дополнительной учебной литературы, необходимой для освоения дисциплины (модуля)</w:t>
      </w:r>
    </w:p>
    <w:p w:rsidRPr="00B71FD5" w:rsidR="00E23389" w:rsidP="00E23389" w:rsidRDefault="00E23389">
      <w:pPr>
        <w:pStyle w:val="3"/>
      </w:pPr>
      <w:bookmarkStart w:name="_GoBack" w:id="0"/>
      <w:bookmarkEnd w:id="0"/>
      <w:r>
        <w:t>Основная литература</w:t>
      </w:r>
    </w:p>
    <w:p w:rsidRPr="00B71FD5" w:rsidR="00E23389" w:rsidP="007915A4" w:rsidRDefault="00E23389">
      <w:pPr>
        <w:pStyle w:val="a3"/>
        <w:numPr>
          <w:ilvl w:val="0"/>
          <w:numId w:val="12"/>
        </w:numPr>
      </w:pPr>
      <w:bookmarkStart w:name="_GoBack" w:id="0"/>
      <w:r w:rsidRPr="00B71FD5">
        <w:t>Баранов А.А., Педиатрия [Электронный ресурс] : Национальное руководство. Краткое издание / под ред. А. А. Баранова. - М. : ГЭОТАР-Медиа, 2015. - 768 с. - ISBN 978-5-9704-3409-3 - Режим доступа: http://www.rosmedlib.ru/book/ISBN9785970434093.html</w:t>
      </w:r>
    </w:p>
    <w:p w:rsidRPr="00B71FD5" w:rsidR="00E23389" w:rsidP="007915A4" w:rsidRDefault="00E23389">
      <w:pPr>
        <w:pStyle w:val="a3"/>
        <w:numPr>
          <w:ilvl w:val="0"/>
          <w:numId w:val="12"/>
        </w:numPr>
      </w:pPr>
      <w:bookmarkStart w:name="_GoBack" w:id="0"/>
      <w:r w:rsidRPr="00B71FD5">
        <w:t>Косарев В.В. Клиническая фармакология и рациональная фармакотерапия [Текст] : учеб. пособие для системы послевуз. проф. образования врачей / В. В. Косарев, С. А. Бабанов. - М. : Вузовский учебник: Инфра-М, 2019. - 237 с. + 1 эл. опт. диск. - (Вузовский учебник).</w:t>
      </w:r>
    </w:p>
    <w:p w:rsidRPr="00B71FD5" w:rsidR="00E23389" w:rsidP="00E23389" w:rsidRDefault="00E23389">
      <w:pPr>
        <w:pStyle w:val="3"/>
      </w:pPr>
      <w:bookmarkStart w:name="_GoBack" w:id="0"/>
      <w:bookmarkEnd w:id="0"/>
      <w:r>
        <w:t>Дополнительная литература</w:t>
      </w:r>
    </w:p>
    <w:p w:rsidRPr="00B71FD5" w:rsidR="00E23389" w:rsidP="007915A4" w:rsidRDefault="00E23389">
      <w:pPr>
        <w:pStyle w:val="a3"/>
        <w:numPr>
          <w:ilvl w:val="0"/>
          <w:numId w:val="13"/>
        </w:numPr>
      </w:pPr>
      <w:bookmarkStart w:name="_GoBack" w:id="0"/>
      <w:r w:rsidRPr="00B71FD5">
        <w:t>Блохин Б.М., Неотложная педиатрия [Электронный ресурс] / под ред. Б.М. Блохина - М. : ГЭОТАР-Медиа, 2017. - 832 с. - ISBN 978-5-9704-3766-7 - Режим доступа: http://www.rosmedlib.ru/book/ISBN9785970437667.html</w:t>
      </w:r>
    </w:p>
    <w:p w:rsidRPr="00B71FD5" w:rsidR="00E23389" w:rsidP="007915A4" w:rsidRDefault="00E23389">
      <w:pPr>
        <w:pStyle w:val="a3"/>
        <w:numPr>
          <w:ilvl w:val="0"/>
          <w:numId w:val="13"/>
        </w:numPr>
      </w:pPr>
      <w:bookmarkStart w:name="_GoBack" w:id="0"/>
      <w:r w:rsidRPr="00B71FD5">
        <w:t>Белоусов Ю.Б., ОСОБЕННОСТИ ПРИМЕНЕНИЯ ЛЕКАРСТВЕННЫХ СРЕДСТВУ ДЕТЕЙ [Электронный ресурс] / Ю.Б. Белоусов, С.В. Лукьянов - М. : ГЭОТАР-Медиа, 2011. - ISBN -- - Режим доступа: http://www.studmedlib.ru/book/970409169V0022.html</w:t>
      </w:r>
    </w:p>
    <w:p w:rsidRPr="00B71FD5" w:rsidR="00E23389" w:rsidP="007915A4" w:rsidRDefault="00E23389">
      <w:pPr>
        <w:pStyle w:val="a3"/>
        <w:numPr>
          <w:ilvl w:val="0"/>
          <w:numId w:val="13"/>
        </w:numPr>
      </w:pPr>
      <w:bookmarkStart w:name="_GoBack" w:id="0"/>
      <w:r w:rsidRPr="00B71FD5">
        <w:t>Кильдиярова Р.Р., Клинические нормы. Педиатрия [Электронный ресурс] / Р.Р. Кильдиярова - М. : ГЭОТАР-Медиа, 2018. - 384 с. - ISBN 978-5-9704-4260-9 - Режим доступа: https://www.rosmedlib.ru/book/ISBN9785970442609.html</w:t>
      </w:r>
    </w:p>
    <w:p w:rsidRPr="00B71FD5" w:rsidR="00E23389" w:rsidP="00E23389" w:rsidRDefault="00E23389">
      <w:pPr>
        <w:pStyle w:val="3"/>
      </w:pPr>
      <w:bookmarkStart w:name="_GoBack" w:id="0"/>
      <w:bookmarkEnd w:id="0"/>
      <w:r>
        <w:t>Программное обеспечение</w:t>
      </w:r>
    </w:p>
    <w:p w:rsidRPr="00B71FD5" w:rsidR="00E23389" w:rsidP="007915A4" w:rsidRDefault="00E23389">
      <w:pPr>
        <w:pStyle w:val="a3"/>
        <w:numPr>
          <w:ilvl w:val="0"/>
          <w:numId w:val="14"/>
        </w:numPr>
      </w:pPr>
      <w:bookmarkStart w:name="_GoBack" w:id="0"/>
      <w:r w:rsidRPr="00B71FD5">
        <w:t>Лицензионная операционная система Microsoft Windows 10</w:t>
      </w:r>
    </w:p>
    <w:p w:rsidRPr="00B71FD5" w:rsidR="00E23389" w:rsidP="007915A4" w:rsidRDefault="00E23389">
      <w:pPr>
        <w:pStyle w:val="a3"/>
        <w:numPr>
          <w:ilvl w:val="0"/>
          <w:numId w:val="14"/>
        </w:numPr>
      </w:pPr>
      <w:bookmarkStart w:name="_GoBack" w:id="0"/>
      <w:r w:rsidRPr="00B71FD5">
        <w:t>Лицензионный офисный пакет приложений Microsoft Office 2016,2019</w:t>
      </w:r>
    </w:p>
    <w:p w:rsidRPr="00B71FD5" w:rsidR="00E23389" w:rsidP="007915A4" w:rsidRDefault="00E23389">
      <w:pPr>
        <w:pStyle w:val="a3"/>
        <w:numPr>
          <w:ilvl w:val="0"/>
          <w:numId w:val="14"/>
        </w:numPr>
      </w:pPr>
      <w:bookmarkStart w:name="_GoBack" w:id="0"/>
      <w:r w:rsidRPr="00B71FD5">
        <w:t>Лицензионное антивирусное программное обеспечение Kaspersky Endpoint Security 10</w:t>
      </w:r>
    </w:p>
    <w:p w:rsidRPr="00B71FD5" w:rsidR="00E23389" w:rsidP="007915A4" w:rsidRDefault="00E23389">
      <w:pPr>
        <w:pStyle w:val="a3"/>
        <w:numPr>
          <w:ilvl w:val="0"/>
          <w:numId w:val="14"/>
        </w:numPr>
      </w:pPr>
      <w:bookmarkStart w:name="_GoBack" w:id="0"/>
      <w:r w:rsidRPr="00B71FD5">
        <w:t>Свободный пакет офисных приложений Apache OpenOffice</w:t>
      </w:r>
    </w:p>
    <w:p w:rsidRPr="00B71FD5" w:rsidR="00E23389" w:rsidP="00E23389" w:rsidRDefault="00E23389">
      <w:pPr>
        <w:pStyle w:val="3"/>
      </w:pPr>
      <w:bookmarkStart w:name="_GoBack" w:id="0"/>
      <w:bookmarkEnd w:id="0"/>
      <w:r>
        <w:t>Базы данных, информационно-справочные и поисковые системы – Интернет ресурсы, отвечающие тематике дисциплины</w:t>
      </w:r>
    </w:p>
    <w:p w:rsidRPr="00B71FD5" w:rsidR="00E23389" w:rsidP="007915A4" w:rsidRDefault="00E23389">
      <w:pPr>
        <w:pStyle w:val="a3"/>
        <w:numPr>
          <w:ilvl w:val="0"/>
          <w:numId w:val="15"/>
        </w:numPr>
      </w:pPr>
      <w:bookmarkStart w:name="_GoBack" w:id="0"/>
      <w:r w:rsidRPr="00B71FD5">
        <w:t>Всемирная организация здравоохранения http://www.who.int/en/</w:t>
      </w:r>
    </w:p>
    <w:p w:rsidRPr="00B71FD5" w:rsidR="00E23389" w:rsidP="007915A4" w:rsidRDefault="00E23389">
      <w:pPr>
        <w:pStyle w:val="a3"/>
        <w:numPr>
          <w:ilvl w:val="0"/>
          <w:numId w:val="15"/>
        </w:numPr>
      </w:pPr>
      <w:bookmarkStart w:name="_GoBack" w:id="0"/>
      <w:r w:rsidRPr="00B71FD5">
        <w:t>Официальный сайт Союза педиатров России, разделы клинических и методических рекомендаций: http://www.pediatr-russia.ru</w:t>
      </w:r>
    </w:p>
    <w:p w:rsidRPr="00B71FD5" w:rsidR="00E23389" w:rsidP="007915A4" w:rsidRDefault="00E23389">
      <w:pPr>
        <w:pStyle w:val="a3"/>
        <w:numPr>
          <w:ilvl w:val="0"/>
          <w:numId w:val="15"/>
        </w:numPr>
      </w:pPr>
      <w:bookmarkStart w:name="_GoBack" w:id="0"/>
      <w:r w:rsidRPr="00B71FD5">
        <w:t>Информационно-аналитическая система «SCIENCE INDEX» https://elibrary.ru/</w:t>
      </w:r>
    </w:p>
    <w:p w:rsidRPr="00B71FD5" w:rsidR="00E23389" w:rsidP="007915A4" w:rsidRDefault="00E23389">
      <w:pPr>
        <w:pStyle w:val="a3"/>
        <w:numPr>
          <w:ilvl w:val="0"/>
          <w:numId w:val="15"/>
        </w:numPr>
      </w:pPr>
      <w:bookmarkStart w:name="_GoBack" w:id="0"/>
      <w:r w:rsidRPr="00B71FD5">
        <w:t>«Электронная справочная правовая система. Консультант Плюс» http://www.consultant.ru/</w:t>
      </w:r>
    </w:p>
    <w:p w:rsidRPr="00B71FD5" w:rsidR="00E23389" w:rsidP="007915A4" w:rsidRDefault="00E23389">
      <w:pPr>
        <w:pStyle w:val="a3"/>
        <w:numPr>
          <w:ilvl w:val="0"/>
          <w:numId w:val="15"/>
        </w:numPr>
      </w:pPr>
      <w:bookmarkStart w:name="_GoBack" w:id="0"/>
      <w:r w:rsidRPr="00B71FD5">
        <w:t>https://mkb-10.com/</w:t>
      </w:r>
    </w:p>
    <w:p w:rsidRPr="00B71FD5" w:rsidR="00E23389" w:rsidP="00E23389" w:rsidRDefault="00E23389">
      <w:pPr>
        <w:pStyle w:val="3"/>
      </w:pPr>
      <w:bookmarkStart w:name="_GoBack" w:id="0"/>
      <w:bookmarkEnd w:id="0"/>
      <w:r>
        <w:t>Ресурсы библиотеки ОрГМУ</w:t>
      </w:r>
    </w:p>
    <w:p w:rsidRPr="00B71FD5" w:rsidR="00E23389" w:rsidP="007915A4" w:rsidRDefault="00E23389">
      <w:pPr>
        <w:pStyle w:val="a3"/>
        <w:numPr>
          <w:ilvl w:val="0"/>
          <w:numId w:val="16"/>
        </w:numPr>
      </w:pPr>
      <w:bookmarkStart w:name="_GoBack" w:id="0"/>
      <w:r w:rsidRPr="00B71FD5">
        <w:t>Внутренняя электронно-библиотечная система ОрГМУ http://lib.orgma.ru/jirbis2/elektronnyj-katalog</w:t>
      </w:r>
    </w:p>
    <w:p w:rsidRPr="00B71FD5" w:rsidR="00E23389" w:rsidP="007915A4" w:rsidRDefault="00E23389">
      <w:pPr>
        <w:pStyle w:val="a3"/>
        <w:numPr>
          <w:ilvl w:val="0"/>
          <w:numId w:val="16"/>
        </w:numPr>
      </w:pPr>
      <w:bookmarkStart w:name="_GoBack" w:id="0"/>
      <w:r w:rsidRPr="00B71FD5">
        <w:t>«Электронная библиотечная система. Консультант студента» http://www.studmedlib.ru/</w:t>
      </w:r>
    </w:p>
    <w:p w:rsidRPr="00B71FD5" w:rsidR="00E23389" w:rsidP="007915A4" w:rsidRDefault="00E23389">
      <w:pPr>
        <w:pStyle w:val="a3"/>
        <w:numPr>
          <w:ilvl w:val="0"/>
          <w:numId w:val="16"/>
        </w:numPr>
      </w:pPr>
      <w:bookmarkStart w:name="_GoBack" w:id="0"/>
      <w:r w:rsidRPr="00B71FD5">
        <w:t>«Консультант врача. Электронная медицинская библиотека http://www.rosmedlib.ru</w:t>
      </w:r>
    </w:p>
    <w:p w:rsidRPr="00B71FD5" w:rsidR="00E23389" w:rsidP="007915A4" w:rsidRDefault="00E23389">
      <w:pPr>
        <w:pStyle w:val="a3"/>
        <w:numPr>
          <w:ilvl w:val="0"/>
          <w:numId w:val="16"/>
        </w:numPr>
      </w:pPr>
      <w:bookmarkStart w:name="_GoBack" w:id="0"/>
      <w:r w:rsidRPr="00B71FD5">
        <w:t>«Электронно-библиотечная система. IPRbooks» http://www.iprbookshop.ru</w:t>
      </w:r>
    </w:p>
    <w:p w:rsidRPr="00B71FD5" w:rsidR="00E23389" w:rsidP="007915A4" w:rsidRDefault="00E23389">
      <w:pPr>
        <w:pStyle w:val="a3"/>
        <w:numPr>
          <w:ilvl w:val="0"/>
          <w:numId w:val="16"/>
        </w:numPr>
      </w:pPr>
      <w:bookmarkStart w:name="_GoBack" w:id="0"/>
      <w:r w:rsidRPr="00B71FD5">
        <w:t>«Электронно-библиотечная система eLIBRARY» http://www.eLibrary.ru</w:t>
      </w:r>
    </w:p>
    <w:p w:rsidRPr="00B71FD5" w:rsidR="00E23389" w:rsidP="00B71FD5" w:rsidRDefault="00E23389">
      <w:pPr>
        <w:pStyle w:val="2"/>
      </w:pPr>
      <w:r w:rsidRPr="00B71FD5">
        <w:t>9. Описание материально-технической базы, необходимой для осуществления образовательного процесса по дисциплине (модулю)</w:t>
      </w:r>
    </w:p>
    <w:tbl>
      <w:tblPr>
        <w:tblStyle w:val="a4"/>
        <w:tblW w:w="0" w:type="auto"/>
        <w:tblLook w:val="04A0" w:firstRow="true" w:lastRow="false" w:firstColumn="true" w:lastColumn="false" w:noHBand="false" w:noVBand="true"/>
      </w:tblPr>
      <w:tblGrid>
        <w:gridCol w:w="988"/>
        <w:gridCol w:w="4961"/>
        <w:gridCol w:w="3685"/>
        <w:gridCol w:w="6060"/>
      </w:tblGrid>
      <w:tr w:rsidR="00B71FD5" w:rsidTr="00E54937">
        <w:tc>
          <w:tcPr>
            <w:tcW w:w="988" w:type="dxa"/>
          </w:tcPr>
          <w:p w:rsidRPr="00B71FD5" w:rsidR="00B71FD5" w:rsidP="00B71FD5" w:rsidRDefault="00B71FD5">
            <w:pPr>
              <w:jc w:val="center"/>
            </w:pPr>
            <w:r>
              <w:t>№</w:t>
            </w:r>
          </w:p>
        </w:tc>
        <w:tc>
          <w:tcPr>
            <w:tcW w:w="4961" w:type="dxa"/>
          </w:tcPr>
          <w:p w:rsidR="00B71FD5" w:rsidP="00B71FD5" w:rsidRDefault="00B71FD5">
            <w:pPr>
              <w:jc w:val="center"/>
            </w:pPr>
            <w:r>
              <w:t>Наименование специальных помещений и помещений для самостоятельной работы</w:t>
            </w:r>
          </w:p>
        </w:tc>
        <w:tc>
          <w:tcPr>
            <w:tcW w:w="3685" w:type="dxa"/>
          </w:tcPr>
          <w:p w:rsidR="00B71FD5" w:rsidP="00B71FD5" w:rsidRDefault="00B71FD5">
            <w:pPr>
              <w:jc w:val="center"/>
            </w:pPr>
            <w:r>
              <w:t>Типы занятий</w:t>
            </w:r>
          </w:p>
        </w:tc>
        <w:tc>
          <w:tcPr>
            <w:tcW w:w="6060" w:type="dxa"/>
          </w:tcPr>
          <w:p w:rsidR="00B71FD5" w:rsidP="00B71FD5" w:rsidRDefault="00B71FD5">
            <w:pPr>
              <w:jc w:val="center"/>
            </w:pPr>
            <w:r>
              <w:t>Оснащенность специальных помещений и помещений для самостоятельной работы</w:t>
            </w:r>
          </w:p>
        </w:tc>
      </w:tr>
      <w:tr w:rsidR="00B71FD5" w:rsidTr="00E54937">
        <w:tc>
          <w:tcPr>
            <w:tcW w:w="988" w:type="dxa"/>
          </w:tcPr>
          <w:p w:rsidRPr="00917C7E" w:rsidR="00B71FD5" w:rsidP="005D069F" w:rsidRDefault="00917C7E">
            <w:pPr>
              <w:rPr>
                <w:lang w:val="en-US"/>
              </w:rPr>
            </w:pPr>
            <w:r>
              <w:rPr>
                <w:lang w:val="en-US"/>
              </w:rPr>
              <w:t>1</w:t>
            </w:r>
          </w:p>
        </w:tc>
        <w:tc>
          <w:tcPr>
            <w:tcW w:w="4961" w:type="dxa"/>
          </w:tcPr>
          <w:p w:rsidR="00B71FD5" w:rsidP="005D069F" w:rsidRDefault="00917C7E">
            <w:r>
              <w:t>460002, Оренбургская область, г. Оренбург, пр. Парковый, 7 1 этаж, № 9</w:t>
            </w:r>
          </w:p>
        </w:tc>
        <w:tc>
          <w:tcPr>
            <w:tcW w:w="3685" w:type="dxa"/>
          </w:tcPr>
          <w:p w:rsidR="00B71FD5" w:rsidP="005D069F" w:rsidRDefault="00917C7E">
            <w:r>
              <w:t>Лекции</w:t>
            </w:r>
          </w:p>
        </w:tc>
        <w:tc>
          <w:tcPr>
            <w:tcW w:w="6060" w:type="dxa"/>
          </w:tcPr>
          <w:p w:rsidR="00B71FD5" w:rsidP="005D069F" w:rsidRDefault="00917C7E">
            <w:r>
              <w:t>Мультимедийный комплекс – видеопроектор, экран, ноутбук; Учебная мебель на 24 посадочных мест (столы, стулья); Мебель для преподавателя (стол, стул); Учебная доска</w:t>
            </w:r>
          </w:p>
        </w:tc>
      </w:tr>
      <w:tr w:rsidR="00B71FD5" w:rsidTr="00E54937">
        <w:tc>
          <w:tcPr>
            <w:tcW w:w="988" w:type="dxa"/>
          </w:tcPr>
          <w:p w:rsidRPr="00917C7E" w:rsidR="00B71FD5" w:rsidP="005D069F" w:rsidRDefault="00917C7E">
            <w:pPr>
              <w:rPr>
                <w:lang w:val="en-US"/>
              </w:rPr>
            </w:pPr>
            <w:r>
              <w:rPr>
                <w:lang w:val="en-US"/>
              </w:rPr>
              <w:t>2</w:t>
            </w:r>
          </w:p>
        </w:tc>
        <w:tc>
          <w:tcPr>
            <w:tcW w:w="4961" w:type="dxa"/>
          </w:tcPr>
          <w:p w:rsidR="00B71FD5" w:rsidP="005D069F" w:rsidRDefault="00917C7E">
            <w:r>
              <w:t>460006, Оренбургская область, г. Оренбург, ул. Цвиллинга Рыбаковская, № 5/3, Нефрологическое отделение: 3 этаж, №№ 28</w:t>
            </w:r>
          </w:p>
        </w:tc>
        <w:tc>
          <w:tcPr>
            <w:tcW w:w="3685" w:type="dxa"/>
          </w:tcPr>
          <w:p w:rsidR="00B71FD5" w:rsidP="005D069F" w:rsidRDefault="00917C7E">
            <w:r>
              <w:t>Практические занятия</w:t>
            </w:r>
          </w:p>
        </w:tc>
        <w:tc>
          <w:tcPr>
            <w:tcW w:w="6060" w:type="dxa"/>
          </w:tcPr>
          <w:p w:rsidR="00B71FD5" w:rsidP="005D069F" w:rsidRDefault="00917C7E">
            <w:r>
              <w:t>Кушетка; Противошоковый набор; Набор и укладка для экстренных профилактических и лечебных мероприятий; Облучатель Дезар; Сплит-система; Стол; Шкаф; Холодильник; Пеленальный стол; Стул; Медицинские весы; Ростомер; Многоразовый автоматический биопсийный пистолет; Насос инфузионный волюметрический «Инфузомат фмС»; Негатоскоп Армед 2х кадровый; Отсасыватель хирургический электрический «Armed» 7ЕА; Отсос хирургический; Термометр «Алескмед Интернэшнл Б.В.»; Термометр ТТЖ-М; Укладка контейнер полимерный для поставки проб биологического материала в пробирках и флаконах УКП 50-01; -магистраль Инфузомат Спейс</w:t>
            </w:r>
          </w:p>
        </w:tc>
      </w:tr>
      <w:tr w:rsidR="00B71FD5" w:rsidTr="00E54937">
        <w:tc>
          <w:tcPr>
            <w:tcW w:w="988" w:type="dxa"/>
          </w:tcPr>
          <w:p w:rsidRPr="00917C7E" w:rsidR="00B71FD5" w:rsidP="005D069F" w:rsidRDefault="00917C7E">
            <w:pPr>
              <w:rPr>
                <w:lang w:val="en-US"/>
              </w:rPr>
            </w:pPr>
            <w:r>
              <w:rPr>
                <w:lang w:val="en-US"/>
              </w:rPr>
              <w:t>3</w:t>
            </w:r>
          </w:p>
        </w:tc>
        <w:tc>
          <w:tcPr>
            <w:tcW w:w="4961" w:type="dxa"/>
          </w:tcPr>
          <w:p w:rsidR="00B71FD5" w:rsidP="005D069F" w:rsidRDefault="00917C7E">
            <w:r>
              <w:t>460006, Оренбургская область, г. Оренбург, ул. Цвиллинга Рыбаковская, № 5/3, Нефрологическое отделение: 3 этаж, №№ 31</w:t>
            </w:r>
          </w:p>
        </w:tc>
        <w:tc>
          <w:tcPr>
            <w:tcW w:w="3685" w:type="dxa"/>
          </w:tcPr>
          <w:p w:rsidR="00B71FD5" w:rsidP="005D069F" w:rsidRDefault="00917C7E">
            <w:r>
              <w:t>Практические занятия; Контроль самостоятельной работы</w:t>
            </w:r>
          </w:p>
        </w:tc>
        <w:tc>
          <w:tcPr>
            <w:tcW w:w="6060" w:type="dxa"/>
          </w:tcPr>
          <w:p w:rsidR="00B71FD5" w:rsidP="005D069F" w:rsidRDefault="00917C7E">
            <w:r>
              <w:t>Столы; Шкафы для документов; Тумбы; Компьютеры; Принтеры; Телефон; Сантиметровая лента; Фонендоскоп; Стулья; Манжета универсальная Omron; Стетоскоп двусторонний педиатрический; Стетофонендоскоп; Пульсоксиметр медицинский «Armed» YX 300; Тонометр OMRON M2; Тонометр автомат UA-668; Тонометр механический</w:t>
            </w:r>
          </w:p>
        </w:tc>
      </w:tr>
      <w:tr w:rsidR="00B71FD5" w:rsidTr="00E54937">
        <w:tc>
          <w:tcPr>
            <w:tcW w:w="988" w:type="dxa"/>
          </w:tcPr>
          <w:p w:rsidRPr="00917C7E" w:rsidR="00B71FD5" w:rsidP="005D069F" w:rsidRDefault="00917C7E">
            <w:pPr>
              <w:rPr>
                <w:lang w:val="en-US"/>
              </w:rPr>
            </w:pPr>
            <w:r>
              <w:rPr>
                <w:lang w:val="en-US"/>
              </w:rPr>
              <w:t>4</w:t>
            </w:r>
          </w:p>
        </w:tc>
        <w:tc>
          <w:tcPr>
            <w:tcW w:w="4961" w:type="dxa"/>
          </w:tcPr>
          <w:p w:rsidR="00B71FD5" w:rsidP="005D069F" w:rsidRDefault="00917C7E">
            <w:r>
              <w:t>460006, Оренбургская область, г. Оренбург, ул. Цвиллинга Рыбаковская, № 5/3, Консультативно – диагностический центр: 1 этаж, №21</w:t>
            </w:r>
          </w:p>
        </w:tc>
        <w:tc>
          <w:tcPr>
            <w:tcW w:w="3685" w:type="dxa"/>
          </w:tcPr>
          <w:p w:rsidR="00B71FD5" w:rsidP="005D069F" w:rsidRDefault="00917C7E">
            <w:r>
              <w:t>Практические занятия</w:t>
            </w:r>
          </w:p>
        </w:tc>
        <w:tc>
          <w:tcPr>
            <w:tcW w:w="6060" w:type="dxa"/>
          </w:tcPr>
          <w:p w:rsidR="00B71FD5" w:rsidP="005D069F" w:rsidRDefault="00917C7E">
            <w:r>
              <w:t>Противошоковый набор; Набор и укладка для экстренных профилактических и лечебных мероприятий; Анализатор биохимический СА-400; Анализатор гематологический ХР-300; Гематологический автоматический анализатор Quintus с принадлежностями; Ионофелективный анализатор; Биохимический анализатор AAW</w:t>
            </w:r>
          </w:p>
        </w:tc>
      </w:tr>
      <w:tr w:rsidR="00B71FD5" w:rsidTr="00E54937">
        <w:tc>
          <w:tcPr>
            <w:tcW w:w="988" w:type="dxa"/>
          </w:tcPr>
          <w:p w:rsidRPr="00917C7E" w:rsidR="00B71FD5" w:rsidP="005D069F" w:rsidRDefault="00917C7E">
            <w:pPr>
              <w:rPr>
                <w:lang w:val="en-US"/>
              </w:rPr>
            </w:pPr>
            <w:r>
              <w:rPr>
                <w:lang w:val="en-US"/>
              </w:rPr>
              <w:t>5</w:t>
            </w:r>
          </w:p>
        </w:tc>
        <w:tc>
          <w:tcPr>
            <w:tcW w:w="4961" w:type="dxa"/>
          </w:tcPr>
          <w:p w:rsidR="00B71FD5" w:rsidP="005D069F" w:rsidRDefault="00917C7E">
            <w:r>
              <w:t>460006, Оренбургская область, г. Оренбург, ул. Цвиллинга Рыбаковская, № 5/3, Консультативно – диагностический центр: 2 этаж, №52</w:t>
            </w:r>
          </w:p>
        </w:tc>
        <w:tc>
          <w:tcPr>
            <w:tcW w:w="3685" w:type="dxa"/>
          </w:tcPr>
          <w:p w:rsidR="00B71FD5" w:rsidP="005D069F" w:rsidRDefault="00917C7E">
            <w:r>
              <w:t>Практические занятия</w:t>
            </w:r>
          </w:p>
        </w:tc>
        <w:tc>
          <w:tcPr>
            <w:tcW w:w="6060" w:type="dxa"/>
          </w:tcPr>
          <w:p w:rsidR="00B71FD5" w:rsidP="005D069F" w:rsidRDefault="00917C7E">
            <w:r>
              <w:t>Монитор для регистрации ЭКГ; Система амбулаторная ЭКГ КМкн-«Союз»-ДМС; Электрокардиограф Kenz Cardico 601; Кардиограф кардиофакс GEM ECG-9022; 3-х канальный электрокардиограф «Cardimax» FX-7102; Электрокардиограф Cardiovit AT-1 SHILLER; Электрокардиограф мод. ECG-9801</w:t>
            </w:r>
          </w:p>
        </w:tc>
      </w:tr>
      <w:tr w:rsidR="00B71FD5" w:rsidTr="00E54937">
        <w:tc>
          <w:tcPr>
            <w:tcW w:w="988" w:type="dxa"/>
          </w:tcPr>
          <w:p w:rsidRPr="00917C7E" w:rsidR="00B71FD5" w:rsidP="005D069F" w:rsidRDefault="00917C7E">
            <w:pPr>
              <w:rPr>
                <w:lang w:val="en-US"/>
              </w:rPr>
            </w:pPr>
            <w:r>
              <w:rPr>
                <w:lang w:val="en-US"/>
              </w:rPr>
              <w:t>6</w:t>
            </w:r>
          </w:p>
        </w:tc>
        <w:tc>
          <w:tcPr>
            <w:tcW w:w="4961" w:type="dxa"/>
          </w:tcPr>
          <w:p w:rsidR="00B71FD5" w:rsidP="005D069F" w:rsidRDefault="00917C7E">
            <w:r>
              <w:t>460006, Оренбургская область, г. Оренбург, ул. Цвиллинга Рыбаковская, № 5/3, Эндокринологическое отделение: 3 этаж, №9</w:t>
            </w:r>
          </w:p>
        </w:tc>
        <w:tc>
          <w:tcPr>
            <w:tcW w:w="3685" w:type="dxa"/>
          </w:tcPr>
          <w:p w:rsidR="00B71FD5" w:rsidP="005D069F" w:rsidRDefault="00917C7E">
            <w:r>
              <w:t>Практические занятия</w:t>
            </w:r>
          </w:p>
        </w:tc>
        <w:tc>
          <w:tcPr>
            <w:tcW w:w="6060" w:type="dxa"/>
          </w:tcPr>
          <w:p w:rsidR="00B71FD5" w:rsidP="005D069F" w:rsidRDefault="00917C7E">
            <w:r>
              <w:t>Кушетка; Противошоковый набор; Набор и укладка для экстренных профилактических и лечебных мероприятий; Облучатель Дезар; Сплит-система; Стол; Шкаф; Холодильник; Пеленальный стол; Стул; Медицинские весы; Ростомер; Система постоянного мониторирования глюкозы iPRO2 MMT-7745; Стерилизатор возд. наст. ГП-80; Тонометр OMRON М3 с адаптером; Бактерицидный облучатель ОБН-150; Пульсоксиметр медицинский «Armed» YX300; Тонометр OMRON M2 с адаптером; Глюкометр; Дозатор локтевой ДУ-010; Инсулиновая помпа; Кабель для мониторирования глюкозы ММТ-7203; Сенсор для мониторирования глюкозы Enlite ММТ-7008А; Термометр «Алескмед Интернэшнл Б.В.»; Термометр OMRON; Устройство для установки сенсора ММТ-7510; Сантиметровая лента; Фонендоскоп; Глюкометр Фристайл Оптиум</w:t>
            </w:r>
          </w:p>
        </w:tc>
      </w:tr>
      <w:tr w:rsidR="00B71FD5" w:rsidTr="00E54937">
        <w:tc>
          <w:tcPr>
            <w:tcW w:w="988" w:type="dxa"/>
          </w:tcPr>
          <w:p w:rsidRPr="00917C7E" w:rsidR="00B71FD5" w:rsidP="005D069F" w:rsidRDefault="00917C7E">
            <w:pPr>
              <w:rPr>
                <w:lang w:val="en-US"/>
              </w:rPr>
            </w:pPr>
            <w:r>
              <w:rPr>
                <w:lang w:val="en-US"/>
              </w:rPr>
              <w:t>7</w:t>
            </w:r>
          </w:p>
        </w:tc>
        <w:tc>
          <w:tcPr>
            <w:tcW w:w="4961" w:type="dxa"/>
          </w:tcPr>
          <w:p w:rsidR="00B71FD5" w:rsidP="005D069F" w:rsidRDefault="00917C7E">
            <w:r>
              <w:t>460006, Оренбургская область, г. Оренбург, ул. Цвиллинга Рыбаковская, № 5/3, Педиатрическое отделение: 2 этаж, № 8</w:t>
            </w:r>
          </w:p>
        </w:tc>
        <w:tc>
          <w:tcPr>
            <w:tcW w:w="3685" w:type="dxa"/>
          </w:tcPr>
          <w:p w:rsidR="00B71FD5" w:rsidP="005D069F" w:rsidRDefault="00917C7E">
            <w:r>
              <w:t>Практические занятия</w:t>
            </w:r>
          </w:p>
        </w:tc>
        <w:tc>
          <w:tcPr>
            <w:tcW w:w="6060" w:type="dxa"/>
          </w:tcPr>
          <w:p w:rsidR="00B71FD5" w:rsidP="005D069F" w:rsidRDefault="00917C7E">
            <w:r>
              <w:t>Кушетка; Противошоковый набор; Набор и укладка для экстренных профилактических и лечебных мероприятий; Облучатель Дезар; Сплит-система; Стол; Шкаф; Холодильник; Пеленальный стол; Стул; Медицинские весы; Ростомер; Тонометр OMRON М3 с адаптером; Пульсоксиметр медицинский «Armed» YX300; Дозатор локтевой ДУ-010; Фонендоскоп; Пособия для оценки психофизического развития ребенка</w:t>
            </w:r>
          </w:p>
        </w:tc>
      </w:tr>
      <w:tr w:rsidR="00B71FD5" w:rsidTr="00E54937">
        <w:tc>
          <w:tcPr>
            <w:tcW w:w="988" w:type="dxa"/>
          </w:tcPr>
          <w:p w:rsidRPr="00917C7E" w:rsidR="00B71FD5" w:rsidP="005D069F" w:rsidRDefault="00917C7E">
            <w:pPr>
              <w:rPr>
                <w:lang w:val="en-US"/>
              </w:rPr>
            </w:pPr>
            <w:r>
              <w:rPr>
                <w:lang w:val="en-US"/>
              </w:rPr>
              <w:t>8</w:t>
            </w:r>
          </w:p>
        </w:tc>
        <w:tc>
          <w:tcPr>
            <w:tcW w:w="4961" w:type="dxa"/>
          </w:tcPr>
          <w:p w:rsidR="00B71FD5" w:rsidP="005D069F" w:rsidRDefault="00917C7E">
            <w:r>
              <w:t>460006, Оренбургская область, г. Оренбург, ул. Цвиллинга Рыбаковская, № 5/3, Отделение анестезиологии -реаниматологии: 1 этаж, №№ 38</w:t>
            </w:r>
          </w:p>
        </w:tc>
        <w:tc>
          <w:tcPr>
            <w:tcW w:w="3685" w:type="dxa"/>
          </w:tcPr>
          <w:p w:rsidR="00B71FD5" w:rsidP="005D069F" w:rsidRDefault="00917C7E">
            <w:r>
              <w:t>Практические занятия</w:t>
            </w:r>
          </w:p>
        </w:tc>
        <w:tc>
          <w:tcPr>
            <w:tcW w:w="6060" w:type="dxa"/>
          </w:tcPr>
          <w:p w:rsidR="00B71FD5" w:rsidP="005D069F" w:rsidRDefault="00917C7E">
            <w:r>
              <w:t>Реанимационный зал: Аппараты ИВЛ; Наркозно-дыхательные аппараты; Кардиомониторы; Пульсоксиметры; Электроотсосы; Дозаторы лекарственных веществ; Мобильный Rg aппapaт; Аппараты эфферентной терапии (исскуственная почка, плазмоферез); Кровати; Стулья; Ионометры 3 ЕН-Нк экспресс-анализатор электролитного состава жидкости; Капнометры портативный ЕММА с принадлежностями; Система водоподготовки для аппарата «Искусственная почка»; Диализные кресла-кровати с сервомоторами</w:t>
            </w:r>
          </w:p>
        </w:tc>
      </w:tr>
      <w:tr w:rsidR="00B71FD5" w:rsidTr="00E54937">
        <w:tc>
          <w:tcPr>
            <w:tcW w:w="988" w:type="dxa"/>
          </w:tcPr>
          <w:p w:rsidRPr="00917C7E" w:rsidR="00B71FD5" w:rsidP="005D069F" w:rsidRDefault="00917C7E">
            <w:pPr>
              <w:rPr>
                <w:lang w:val="en-US"/>
              </w:rPr>
            </w:pPr>
            <w:r>
              <w:rPr>
                <w:lang w:val="en-US"/>
              </w:rPr>
              <w:t>9</w:t>
            </w:r>
          </w:p>
        </w:tc>
        <w:tc>
          <w:tcPr>
            <w:tcW w:w="4961" w:type="dxa"/>
          </w:tcPr>
          <w:p w:rsidR="00B71FD5" w:rsidP="005D069F" w:rsidRDefault="00917C7E">
            <w:r>
              <w:t>460006, Оренбургская область, г. Оренбург, ул. Цвиллинга Рыбаковская, № 5/3, Отделение анестезиологии -реаниматологии: 1 этаж, №№ 40</w:t>
            </w:r>
          </w:p>
        </w:tc>
        <w:tc>
          <w:tcPr>
            <w:tcW w:w="3685" w:type="dxa"/>
          </w:tcPr>
          <w:p w:rsidR="00B71FD5" w:rsidP="005D069F" w:rsidRDefault="00917C7E">
            <w:r>
              <w:t>Практические занятия</w:t>
            </w:r>
          </w:p>
        </w:tc>
        <w:tc>
          <w:tcPr>
            <w:tcW w:w="6060" w:type="dxa"/>
          </w:tcPr>
          <w:p w:rsidR="00B71FD5" w:rsidP="005D069F" w:rsidRDefault="00917C7E">
            <w:r>
              <w:t>Кабинет трансфузионной терапии: Кровать; Стул; Аппарат для размораживания компонентов крови; Холодильник медицинский; Термоконтейнер для транспортировки компонентов; Морозильник медицинский; Системный блок отмера доз крови Насос инфузионный волюметрический SENSITEC P-600 с принадлежностями</w:t>
            </w:r>
          </w:p>
        </w:tc>
      </w:tr>
      <w:tr w:rsidR="00B71FD5" w:rsidTr="00E54937">
        <w:tc>
          <w:tcPr>
            <w:tcW w:w="988" w:type="dxa"/>
          </w:tcPr>
          <w:p w:rsidRPr="00917C7E" w:rsidR="00B71FD5" w:rsidP="005D069F" w:rsidRDefault="00917C7E">
            <w:pPr>
              <w:rPr>
                <w:lang w:val="en-US"/>
              </w:rPr>
            </w:pPr>
            <w:r>
              <w:rPr>
                <w:lang w:val="en-US"/>
              </w:rPr>
              <w:t>10</w:t>
            </w:r>
          </w:p>
        </w:tc>
        <w:tc>
          <w:tcPr>
            <w:tcW w:w="4961" w:type="dxa"/>
          </w:tcPr>
          <w:p w:rsidR="00B71FD5" w:rsidP="005D069F" w:rsidRDefault="00917C7E">
            <w:r>
              <w:t>460002, Оренбургская область, г. Оренбург, пр. Парковый, 7 2 этаж, №№23</w:t>
            </w:r>
          </w:p>
        </w:tc>
        <w:tc>
          <w:tcPr>
            <w:tcW w:w="3685" w:type="dxa"/>
          </w:tcPr>
          <w:p w:rsidR="00B71FD5" w:rsidP="005D069F" w:rsidRDefault="00917C7E">
            <w:r>
              <w:t>Самостоятельная работа</w:t>
            </w:r>
          </w:p>
        </w:tc>
        <w:tc>
          <w:tcPr>
            <w:tcW w:w="6060" w:type="dxa"/>
          </w:tcPr>
          <w:p w:rsidR="00B71FD5" w:rsidP="005D069F" w:rsidRDefault="00917C7E">
            <w:r>
              <w:t>20 рабочих мест, обеспеченных ПК с подключением к сети Интернет и доступом в электронную информационно-образовательную среду вуза</w:t>
            </w:r>
          </w:p>
        </w:tc>
      </w:tr>
      <w:tr w:rsidR="00B71FD5" w:rsidTr="00E54937">
        <w:tc>
          <w:tcPr>
            <w:tcW w:w="988" w:type="dxa"/>
          </w:tcPr>
          <w:p w:rsidRPr="00917C7E" w:rsidR="00B71FD5" w:rsidP="005D069F" w:rsidRDefault="00917C7E">
            <w:pPr>
              <w:rPr>
                <w:lang w:val="en-US"/>
              </w:rPr>
            </w:pPr>
            <w:r>
              <w:rPr>
                <w:lang w:val="en-US"/>
              </w:rPr>
              <w:t>11</w:t>
            </w:r>
          </w:p>
        </w:tc>
        <w:tc>
          <w:tcPr>
            <w:tcW w:w="4961" w:type="dxa"/>
          </w:tcPr>
          <w:p w:rsidR="00B71FD5" w:rsidP="005D069F" w:rsidRDefault="00917C7E">
            <w:r>
              <w:t>460002, Оренбургская область, г. Оренбург, пр. Парковый, 7 2 этаж, №№24</w:t>
            </w:r>
          </w:p>
        </w:tc>
        <w:tc>
          <w:tcPr>
            <w:tcW w:w="3685" w:type="dxa"/>
          </w:tcPr>
          <w:p w:rsidR="00B71FD5" w:rsidP="005D069F" w:rsidRDefault="00917C7E">
            <w:r>
              <w:t>Самостоятельная работа</w:t>
            </w:r>
          </w:p>
        </w:tc>
        <w:tc>
          <w:tcPr>
            <w:tcW w:w="6060" w:type="dxa"/>
          </w:tcPr>
          <w:p w:rsidR="00B71FD5" w:rsidP="005D069F" w:rsidRDefault="00917C7E">
            <w:r>
              <w:t>20 рабочих мест, обеспеченных ПК с подключением к сети Интернет и доступом в электронную информационно-образовательную среду вуза</w:t>
            </w:r>
          </w:p>
        </w:tc>
      </w:tr>
    </w:tbl>
    <w:sectPr w:rsidRPr="00B71FD5" w:rsidR="00E23389" w:rsidSect="00E23389">
      <w:pgSz w:w="16838" w:h="11906" w:orient="landscape" w:code="9"/>
      <w:pgMar w:top="567" w:right="567" w:bottom="567" w:left="567" w:header="709"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C07AC"/>
    <w:multiLevelType w:val="hybridMultilevel"/>
    <w:tmpl w:val="0AFCE684"/>
    <w:lvl w:ilvl="0" w:tplc="0419000F">
      <w:start w:val="1"/>
      <w:numFmt w:val="decimal"/>
      <w:lvlText w:val="%1."/>
      <w:lvlJc w:val="left"/>
      <w:pPr>
        <w:ind w:left="720" w:hanging="360"/>
      </w:pPr>
      <w:rPr>
        <w:rFonts w:hint="default"/>
      </w:rPr>
    </w:lvl>
    <w:lvl w:ilvl="1" w:tplc="04190019" w:tentative="true">
      <w:start w:val="1"/>
      <w:numFmt w:val="lowerLetter"/>
      <w:lvlText w:val="%2."/>
      <w:lvlJc w:val="left"/>
      <w:pPr>
        <w:ind w:left="1440" w:hanging="360"/>
      </w:pPr>
    </w:lvl>
    <w:lvl w:ilvl="2" w:tplc="0419001B" w:tentative="true">
      <w:start w:val="1"/>
      <w:numFmt w:val="lowerRoman"/>
      <w:lvlText w:val="%3."/>
      <w:lvlJc w:val="right"/>
      <w:pPr>
        <w:ind w:left="2160" w:hanging="180"/>
      </w:pPr>
    </w:lvl>
    <w:lvl w:ilvl="3" w:tplc="0419000F" w:tentative="true">
      <w:start w:val="1"/>
      <w:numFmt w:val="decimal"/>
      <w:lvlText w:val="%4."/>
      <w:lvlJc w:val="left"/>
      <w:pPr>
        <w:ind w:left="2880" w:hanging="360"/>
      </w:pPr>
    </w:lvl>
    <w:lvl w:ilvl="4" w:tplc="04190019" w:tentative="true">
      <w:start w:val="1"/>
      <w:numFmt w:val="lowerLetter"/>
      <w:lvlText w:val="%5."/>
      <w:lvlJc w:val="left"/>
      <w:pPr>
        <w:ind w:left="3600" w:hanging="360"/>
      </w:pPr>
    </w:lvl>
    <w:lvl w:ilvl="5" w:tplc="0419001B" w:tentative="true">
      <w:start w:val="1"/>
      <w:numFmt w:val="lowerRoman"/>
      <w:lvlText w:val="%6."/>
      <w:lvlJc w:val="right"/>
      <w:pPr>
        <w:ind w:left="4320" w:hanging="180"/>
      </w:pPr>
    </w:lvl>
    <w:lvl w:ilvl="6" w:tplc="0419000F" w:tentative="true">
      <w:start w:val="1"/>
      <w:numFmt w:val="decimal"/>
      <w:lvlText w:val="%7."/>
      <w:lvlJc w:val="left"/>
      <w:pPr>
        <w:ind w:left="5040" w:hanging="360"/>
      </w:pPr>
    </w:lvl>
    <w:lvl w:ilvl="7" w:tplc="04190019" w:tentative="true">
      <w:start w:val="1"/>
      <w:numFmt w:val="lowerLetter"/>
      <w:lvlText w:val="%8."/>
      <w:lvlJc w:val="left"/>
      <w:pPr>
        <w:ind w:left="5760" w:hanging="360"/>
      </w:pPr>
    </w:lvl>
    <w:lvl w:ilvl="8" w:tplc="0419001B" w:tentative="tru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89"/>
    <w:rsid w:val="00B71FD5"/>
    <w:rsid w:val="00D36658"/>
    <w:rsid w:val="00E23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xmlns:w15="http://schemas.microsoft.com/office/word/2012/wordml"/>
  <w15:docId xmlns:w15="http://schemas.microsoft.com/office/word/2012/wordml" w15:val="{6A09B258-B4D4-45F3-99B4-EE3EA1F4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true">
    <w:name w:val="Normal"/>
    <w:qFormat/>
    <w:rsid w:val="00B71FD5"/>
    <w:rPr>
      <w:rFonts w:ascii="Times New Roman" w:hAnsi="Times New Roman"/>
      <w:sz w:val="24"/>
    </w:rPr>
  </w:style>
  <w:style w:type="paragraph" w:styleId="1">
    <w:name w:val="heading 1"/>
    <w:basedOn w:val="a"/>
    <w:next w:val="a"/>
    <w:link w:val="10"/>
    <w:uiPriority w:val="9"/>
    <w:qFormat/>
    <w:rsid w:val="00B71FD5"/>
    <w:pPr>
      <w:keepNext/>
      <w:keepLines/>
      <w:spacing w:before="240" w:after="0"/>
      <w:jc w:val="center"/>
      <w:outlineLvl w:val="0"/>
    </w:pPr>
    <w:rPr>
      <w:rFonts w:eastAsiaTheme="majorEastAsia" w:cstheme="majorBidi"/>
      <w:sz w:val="32"/>
      <w:szCs w:val="32"/>
    </w:rPr>
  </w:style>
  <w:style w:type="paragraph" w:styleId="2">
    <w:name w:val="heading 2"/>
    <w:basedOn w:val="a"/>
    <w:next w:val="a"/>
    <w:link w:val="20"/>
    <w:uiPriority w:val="9"/>
    <w:unhideWhenUsed/>
    <w:qFormat/>
    <w:rsid w:val="00B71FD5"/>
    <w:pPr>
      <w:keepNext/>
      <w:keepLines/>
      <w:spacing w:before="40" w:after="0"/>
      <w:jc w:val="center"/>
      <w:outlineLvl w:val="1"/>
    </w:pPr>
    <w:rPr>
      <w:rFonts w:eastAsiaTheme="majorEastAsia" w:cstheme="majorBidi"/>
      <w:sz w:val="28"/>
      <w:szCs w:val="26"/>
    </w:rPr>
  </w:style>
  <w:style w:type="paragraph" w:styleId="3">
    <w:name w:val="heading 3"/>
    <w:basedOn w:val="a"/>
    <w:next w:val="a"/>
    <w:link w:val="30"/>
    <w:uiPriority w:val="9"/>
    <w:unhideWhenUsed/>
    <w:qFormat/>
    <w:rsid w:val="00C319F2"/>
    <w:pPr>
      <w:keepNext/>
      <w:keepLines/>
      <w:spacing w:before="40" w:after="0"/>
      <w:jc w:val="center"/>
      <w:outlineLvl w:val="2"/>
    </w:pPr>
    <w:rPr>
      <w:rFonts w:eastAsiaTheme="majorEastAsia" w:cstheme="majorBidi"/>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10" w:customStyle="true">
    <w:name w:val="Заголовок 1 Знак"/>
    <w:basedOn w:val="a0"/>
    <w:link w:val="1"/>
    <w:uiPriority w:val="9"/>
    <w:rsid w:val="00B71FD5"/>
    <w:rPr>
      <w:rFonts w:ascii="Times New Roman" w:hAnsi="Times New Roman" w:eastAsiaTheme="majorEastAsia" w:cstheme="majorBidi"/>
      <w:sz w:val="32"/>
      <w:szCs w:val="32"/>
    </w:rPr>
  </w:style>
  <w:style w:type="character" w:styleId="20" w:customStyle="true">
    <w:name w:val="Заголовок 2 Знак"/>
    <w:basedOn w:val="a0"/>
    <w:link w:val="2"/>
    <w:uiPriority w:val="9"/>
    <w:rsid w:val="00B71FD5"/>
    <w:rPr>
      <w:rFonts w:ascii="Times New Roman" w:hAnsi="Times New Roman" w:eastAsiaTheme="majorEastAsia" w:cstheme="majorBidi"/>
      <w:sz w:val="28"/>
      <w:szCs w:val="26"/>
    </w:rPr>
  </w:style>
  <w:style w:type="paragraph" w:styleId="a3">
    <w:name w:val="List Paragraph"/>
    <w:basedOn w:val="a"/>
    <w:uiPriority w:val="34"/>
    <w:qFormat/>
    <w:rsid w:val="00E23389"/>
    <w:pPr>
      <w:ind w:left="720"/>
      <w:contextualSpacing/>
    </w:pPr>
  </w:style>
  <w:style w:type="character" w:styleId="30" w:customStyle="true">
    <w:name w:val="Заголовок 3 Знак"/>
    <w:basedOn w:val="a0"/>
    <w:link w:val="3"/>
    <w:uiPriority w:val="9"/>
    <w:rsid w:val="00C319F2"/>
    <w:rPr>
      <w:rFonts w:ascii="Times New Roman" w:hAnsi="Times New Roman" w:eastAsiaTheme="majorEastAsia" w:cstheme="majorBidi"/>
      <w:sz w:val="24"/>
      <w:szCs w:val="24"/>
    </w:rPr>
  </w:style>
  <w:style w:type="table" w:styleId="a4">
    <w:name w:val="Table Grid"/>
    <w:basedOn w:val="a1"/>
    <w:uiPriority w:val="39"/>
    <w:rsid w:val="00E233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theme" Target="/word/theme/theme.xml" Id="rId6" /><Relationship Type="http://schemas.openxmlformats.org/officeDocument/2006/relationships/fontTable" Target="/word/fontTable.xml" Id="rId5" /><Relationship Type="http://schemas.openxmlformats.org/officeDocument/2006/relationships/webSettings" Target="/word/webSettings.xml" Id="rId4" /></Relationships>
</file>

<file path=word/theme/theme.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16</ap:TotalTime>
  <ap:Pages>1</ap:Pages>
  <ap:Words>41</ap:Words>
  <ap:Characters>235</ap:Characters>
  <ap:Application>Microsoft Office Word</ap:Application>
  <ap:DocSecurity>0</ap:DocSecurity>
  <ap:Lines>1</ap:Lines>
  <ap:Paragraphs>1</ap:Paragraphs>
  <ap:ScaleCrop>false</ap:ScaleCrop>
  <ap:HeadingPairs>
    <vt:vector baseType="variant" size="2">
      <vt:variant>
        <vt:lpstr>Название</vt:lpstr>
      </vt:variant>
      <vt:variant>
        <vt:i4>1</vt:i4>
      </vt:variant>
    </vt:vector>
  </ap:HeadingPairs>
  <ap:TitlesOfParts>
    <vt:vector baseType="lpstr" size="1">
      <vt:lpstr/>
    </vt:vector>
  </ap:TitlesOfParts>
  <ap:Company>OrSMU</ap:Company>
  <ap:LinksUpToDate>false</ap:LinksUpToDate>
  <ap:CharactersWithSpaces>275</ap:CharactersWithSpaces>
  <ap:SharedDoc>false</ap:SharedDoc>
  <ap:HyperlinksChanged>false</ap:HyperlinksChanged>
  <ap:AppVersion>15.0000</ap:AppVersion>
</ap:Properties>
</file>